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竞争性谈判文件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440604-2022-04758</w:t>
      </w:r>
    </w:p>
    <w:p>
      <w:pPr>
        <w:jc w:val="center"/>
      </w:pPr>
      <w:r>
        <w:rPr>
          <w:b/>
          <w:sz w:val="24"/>
        </w:rPr>
        <w:t>采购项目编号：</w:t>
      </w:r>
      <w:r>
        <w:rPr>
          <w:b/>
          <w:sz w:val="24"/>
        </w:rPr>
        <w:t>XY0122087J</w:t>
      </w:r>
    </w:p>
    <w:p>
      <w:pPr>
        <w:jc w:val="center"/>
      </w:pPr>
      <w:r>
        <w:rPr>
          <w:b/>
          <w:sz w:val="24"/>
        </w:rPr>
        <w:t>项目名称：</w:t>
      </w:r>
      <w:r>
        <w:rPr>
          <w:b/>
          <w:sz w:val="24"/>
        </w:rPr>
        <w:t>东平云谷片区（雾岗路以东、镇中路以南、佛山大道以西、东平路以北地块）改造项目产权调换房源采购项目(三次)</w:t>
      </w:r>
    </w:p>
    <w:p>
      <w:pPr>
        <w:jc w:val="center"/>
      </w:pPr>
      <w:r>
        <w:rPr>
          <w:b/>
          <w:sz w:val="24"/>
        </w:rPr>
        <w:t>采购人：</w:t>
      </w:r>
      <w:r>
        <w:rPr>
          <w:b/>
          <w:sz w:val="24"/>
        </w:rPr>
        <w:t>佛山市禅城区住房城乡建设和水利局</w:t>
      </w:r>
    </w:p>
    <w:p>
      <w:pPr>
        <w:jc w:val="center"/>
      </w:pPr>
      <w:r>
        <w:rPr>
          <w:b/>
          <w:sz w:val="24"/>
        </w:rPr>
        <w:t>采购代理机构：</w:t>
      </w:r>
      <w:r>
        <w:rPr>
          <w:b/>
          <w:sz w:val="24"/>
        </w:rPr>
        <w:t>佛山市信悦咨询有限公司</w:t>
      </w:r>
    </w:p>
    <w:p>
      <w:pPr>
        <w:ind w:firstLine="480"/>
      </w:pPr>
    </w:p>
    <w:p>
      <w:r>
        <w:rPr/>
        <w:t xml:space="preserve"> </w:t>
      </w:r>
    </w:p>
    <w:p/>
    <w:p>
      <w:r>
        <w:rPr>
          <w:b/>
          <w:sz w:val="36"/>
        </w:rPr>
        <w:t>第一章 谈判邀请</w:t>
      </w:r>
    </w:p>
    <w:p>
      <w:pPr>
        <w:ind w:firstLine="480"/>
      </w:pPr>
      <w:r>
        <w:rPr/>
        <w:t>佛山市信悦咨询有限公司</w:t>
      </w:r>
      <w:r>
        <w:rPr/>
        <w:t>受</w:t>
      </w:r>
      <w:r>
        <w:rPr/>
        <w:t>佛山市禅城区住房城乡建设和水利局</w:t>
      </w:r>
      <w:r>
        <w:rPr/>
        <w:t>的委托，采用</w:t>
      </w:r>
      <w:r>
        <w:rPr/>
        <w:t>竞争性谈判</w:t>
      </w:r>
      <w:r>
        <w:rPr/>
        <w:t>方式组织采购</w:t>
      </w:r>
      <w:r>
        <w:rPr/>
        <w:t>东平云谷片区（雾岗路以东、镇中路以南、佛山大道以西、东平路以北地块）改造项目产权调换房源采购项目(三次)</w:t>
      </w:r>
      <w:r>
        <w:rPr/>
        <w:t>。欢迎符合资格条件的供应商参加。</w:t>
      </w:r>
    </w:p>
    <w:p>
      <w:r>
        <w:rPr>
          <w:b/>
          <w:sz w:val="28"/>
        </w:rPr>
        <w:t>一.项目概述</w:t>
      </w:r>
    </w:p>
    <w:p>
      <w:r>
        <w:rPr>
          <w:b/>
          <w:sz w:val="24"/>
        </w:rPr>
        <w:t>1.名称与编号</w:t>
      </w:r>
    </w:p>
    <w:p>
      <w:pPr>
        <w:ind w:firstLine="480"/>
      </w:pPr>
      <w:r>
        <w:rPr/>
        <w:t>项目名称：</w:t>
      </w:r>
      <w:r>
        <w:rPr/>
        <w:t>东平云谷片区（雾岗路以东、镇中路以南、佛山大道以西、东平路以北地块）改造项目产权调换房源采购项目(三次)</w:t>
      </w:r>
    </w:p>
    <w:p>
      <w:pPr>
        <w:ind w:firstLine="480"/>
      </w:pPr>
      <w:r>
        <w:rPr/>
        <w:t>采购计划编号：</w:t>
      </w:r>
      <w:r>
        <w:rPr/>
        <w:t>440604-2022-04758</w:t>
      </w:r>
    </w:p>
    <w:p>
      <w:pPr>
        <w:ind w:firstLine="480"/>
      </w:pPr>
      <w:r>
        <w:rPr/>
        <w:t>采购项目编号：</w:t>
      </w:r>
      <w:r>
        <w:rPr/>
        <w:t>XY0122087J</w:t>
      </w:r>
    </w:p>
    <w:p>
      <w:pPr>
        <w:ind w:firstLine="480"/>
      </w:pPr>
      <w:r>
        <w:rPr/>
        <w:t>采购方式：</w:t>
      </w:r>
      <w:r>
        <w:rPr/>
        <w:t>竞争性谈判</w:t>
      </w:r>
    </w:p>
    <w:p>
      <w:pPr>
        <w:ind w:firstLine="480"/>
      </w:pPr>
      <w:r>
        <w:rPr/>
        <w:t>预算金额：</w:t>
      </w:r>
      <w:r>
        <w:rPr/>
        <w:t>900,840,000.00</w:t>
      </w:r>
      <w:r>
        <w:rPr/>
        <w:t>元</w:t>
      </w:r>
    </w:p>
    <w:p>
      <w:r>
        <w:rPr>
          <w:b/>
          <w:sz w:val="24"/>
        </w:rPr>
        <w:t>2.项目内容及需求情况（采购项目技术规格、参数及要求）</w:t>
      </w:r>
    </w:p>
    <w:p>
      <w:pPr>
        <w:ind w:firstLine="480"/>
      </w:pPr>
    </w:p>
    <w:p/>
    <w:p>
      <w:r>
        <w:rPr/>
        <w:t>采购包1(东平云谷片区（雾岗路以东、镇中路以南、佛山大道以西、东平路以北地块）改造项目产权调换房源采购项目):</w:t>
      </w:r>
    </w:p>
    <w:p>
      <w:r>
        <w:rPr/>
        <w:t>采购包预算金额：900,840,000.00元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居住用房</w:t>
            </w:r>
          </w:p>
        </w:tc>
        <w:tc>
          <w:tcPr>
            <w:tcW w:type="dxa" w:w="2052"/>
          </w:tcPr>
          <w:p>
            <w:r>
              <w:rPr/>
              <w:t>东平云谷片区（雾岗路以东、镇中路以南、佛山大道以西、东平路以北地块）改造项目产权调换房源采购项目</w:t>
            </w:r>
          </w:p>
        </w:tc>
        <w:tc>
          <w:tcPr>
            <w:tcW w:type="dxa" w:w="977"/>
          </w:tcPr>
          <w:p>
            <w:r>
              <w:rPr/>
              <w:t>45,042.0000(平方米)</w:t>
            </w:r>
          </w:p>
        </w:tc>
        <w:tc>
          <w:tcPr>
            <w:tcW w:type="dxa" w:w="977"/>
          </w:tcPr>
          <w:p>
            <w:r>
              <w:rPr/>
              <w:t>详见第二章</w:t>
            </w:r>
          </w:p>
        </w:tc>
        <w:tc>
          <w:tcPr>
            <w:tcW w:type="dxa" w:w="977"/>
          </w:tcPr>
          <w:p>
            <w:r>
              <w:rPr/>
              <w:t>900,840,000.00</w:t>
            </w:r>
          </w:p>
        </w:tc>
        <w:tc>
          <w:tcPr>
            <w:tcW w:type="dxa" w:w="977"/>
          </w:tcPr>
          <w:p>
            <w:r>
              <w:rPr/>
              <w:t>否</w:t>
            </w:r>
          </w:p>
        </w:tc>
      </w:tr>
    </w:tbl>
    <w:p/>
    <w:p>
      <w:r>
        <w:rPr/>
        <w:t>本采购包接受联合体响应</w:t>
      </w:r>
    </w:p>
    <w:p/>
    <w:p>
      <w:r>
        <w:rPr/>
        <w:t>合同履行期限：自合同签订之日起四年内交付完毕。</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副本扫描件。分支机构投标的，须提供总公司和分公司营业执照副本扫描件，总公司出具给分支机构的授权书。（如联合体投标的，联合体各方都需提供）</w:t>
      </w:r>
    </w:p>
    <w:p/>
    <w:p>
      <w:r>
        <w:rPr/>
        <w:t>2）有依法缴纳税收和社会保障资金的良好记录：提供响应文件递交截止日前6个月内（含截止日当月）任意1个月缴纳税收和社会保险的凭据证明材料扫描件；如依法免税或不需要缴纳社会保障资金的，提供相应证明材料。（如联合体投标的，联合体各方都需提供）</w:t>
      </w:r>
    </w:p>
    <w:p/>
    <w:p>
      <w:r>
        <w:rPr/>
        <w:t>3）具有良好的商业信誉和健全的财务会计制度：提供2021年度或2022年度第三方财务审计报告扫描件【新成立不足一年的投标人提供响应文件递交截止日前6个月内（不含截止日当月）任意1个月的财务状况报告扫描件】，或基本开户行出具的资信证明扫描件。（如联合体投标的，联合体各方都需提供）</w:t>
      </w:r>
    </w:p>
    <w:p/>
    <w:p>
      <w:r>
        <w:rPr/>
        <w:t>4）履行合同所必需的设备和专业技术能力：按投标（响应）文件格式填报设备及专业技术能力情况。（如联合体投标的，联合体各方都需提供）</w:t>
      </w:r>
    </w:p>
    <w:p/>
    <w:p>
      <w:r>
        <w:rPr/>
        <w:t>5）参加采购活动前3年内，在经营活动中没有重大违法记录：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如联合体投标的，联合体各方都需提供）</w:t>
      </w:r>
    </w:p>
    <w:p/>
    <w:p>
      <w:r>
        <w:rPr>
          <w:b/>
          <w:sz w:val="24"/>
        </w:rPr>
        <w:t>2.落实政府采购政策需满足的资格要求：</w:t>
      </w:r>
    </w:p>
    <w:p>
      <w:pPr>
        <w:ind w:firstLine="480"/>
      </w:pPr>
    </w:p>
    <w:p>
      <w:pPr>
        <w:jc w:val="left"/>
      </w:pPr>
    </w:p>
    <w:p>
      <w:r>
        <w:rPr/>
        <w:t>采购包1（东平云谷片区（雾岗路以东、镇中路以南、佛山大道以西、东平路以北地块）改造项目产权调换房源采购项目）：</w:t>
      </w:r>
      <w:r>
        <w:rPr/>
        <w:t>采购包不属于专门面向中小企业采购项目。</w:t>
      </w:r>
    </w:p>
    <w:p/>
    <w:p>
      <w:r>
        <w:rPr>
          <w:b/>
          <w:sz w:val="24"/>
        </w:rPr>
        <w:t>3.本项目特定的资格要求：</w:t>
      </w:r>
    </w:p>
    <w:p>
      <w:pPr>
        <w:ind w:firstLine="480"/>
      </w:pPr>
    </w:p>
    <w:p/>
    <w:p>
      <w:r>
        <w:rPr/>
        <w:t>采购包1（东平云谷片区（雾岗路以东、镇中路以南、佛山大道以西、东平路以北地块）改造项目产权调换房源采购项目）：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供应商需提供相关证明资料】。（如联合体投标的，联合体各方都需提供）</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投标（响应）。为采购项目提供整体设计、规范编制或者项目管理、监理、检测等服务的供应商，不得再参加与本项目投标（响应）。按照《响应承诺函》进行承诺。（如联合体投标的，联合体各方都需提供）</w:t>
      </w:r>
    </w:p>
    <w:p/>
    <w:p>
      <w:r>
        <w:rPr/>
        <w:t>3)如是联合体响应的，提供《联合体共同响应协议书》。</w:t>
      </w:r>
    </w:p>
    <w:p/>
    <w:p>
      <w:r>
        <w:rPr>
          <w:b/>
          <w:sz w:val="28"/>
        </w:rPr>
        <w:t>三.获取谈判文件</w:t>
      </w:r>
    </w:p>
    <w:p>
      <w:pPr>
        <w:ind w:firstLine="480"/>
      </w:pPr>
      <w:r>
        <w:rPr/>
        <w:t>时间：详见谈判公告及其变更公告（如有）</w:t>
      </w:r>
    </w:p>
    <w:p>
      <w:pPr>
        <w:ind w:firstLine="480"/>
      </w:pPr>
      <w:r>
        <w:rPr/>
        <w:t>地点：详见谈判公告及其变更公告（如有）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提交响应文件截止时间和开启时间：详见谈判公告及其变更公告（如有）（自响应文件开始发出之日起至响应供应商提交响应文件截止之日止，不得少于3日）</w:t>
      </w:r>
    </w:p>
    <w:p>
      <w:pPr>
        <w:ind w:firstLine="480"/>
      </w:pPr>
      <w:r>
        <w:rPr/>
        <w:t>地点：详见谈判公告及其变更公告（如有）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佛山市公共资源交易网（http://ggzy.foshan.gov.cn/）、佛山市公共资源交易中心禅城分中心（http://ccggzy.chancheng.gov.cn/）及采购代理机构网站（www.fssxyzx.com）</w:t>
      </w:r>
    </w:p>
    <w:p>
      <w:r>
        <w:rPr>
          <w:b/>
          <w:sz w:val="28"/>
        </w:rPr>
        <w:t>六.本项目联系方式：</w:t>
      </w:r>
    </w:p>
    <w:p>
      <w:r>
        <w:rPr>
          <w:b/>
          <w:sz w:val="24"/>
        </w:rPr>
        <w:t>1.采购人信息</w:t>
      </w:r>
    </w:p>
    <w:p>
      <w:pPr>
        <w:ind w:firstLine="480"/>
      </w:pPr>
      <w:r>
        <w:rPr/>
        <w:t>名称：</w:t>
      </w:r>
      <w:r>
        <w:rPr/>
        <w:t>佛山市禅城区住房城乡建设和水利局</w:t>
      </w:r>
    </w:p>
    <w:p>
      <w:pPr>
        <w:ind w:firstLine="480"/>
      </w:pPr>
      <w:r>
        <w:rPr/>
        <w:t>地址：</w:t>
      </w:r>
      <w:r>
        <w:rPr/>
        <w:t>广东省佛山市禅城区金澜北路68号</w:t>
      </w:r>
    </w:p>
    <w:p>
      <w:pPr>
        <w:ind w:firstLine="480"/>
      </w:pPr>
      <w:r>
        <w:rPr/>
        <w:t>联系方式：</w:t>
      </w:r>
      <w:r>
        <w:rPr/>
        <w:t>0757-83132061</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覃先生</w:t>
      </w:r>
    </w:p>
    <w:p>
      <w:pPr>
        <w:ind w:firstLine="480"/>
      </w:pPr>
      <w:r>
        <w:rPr/>
        <w:t>电话：</w:t>
      </w:r>
      <w:r>
        <w:rPr/>
        <w:t>0757-83279001、0757-83279081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r>
        <w:rPr>
          <w:b/>
          <w:sz w:val="36"/>
        </w:rPr>
        <w:t>第二章 采购需求</w:t>
      </w:r>
    </w:p>
    <w:p>
      <w:r>
        <w:rPr>
          <w:b/>
          <w:sz w:val="28"/>
        </w:rPr>
        <w:t>一、项目概况：</w:t>
      </w:r>
    </w:p>
    <w:p>
      <w:pPr>
        <w:ind w:firstLine="480"/>
      </w:pPr>
    </w:p>
    <w:p/>
    <w:p>
      <w:r>
        <w:rPr>
          <w:sz w:val="21"/>
        </w:rPr>
        <w:t>1.本次采购商品房范围为佛山市禅城区石湾镇街道东平云谷片区（雾岗路以东、镇中路以南、佛山大道以西、东平路以北地块</w:t>
      </w:r>
      <w:r>
        <w:rPr>
          <w:sz w:val="21"/>
        </w:rPr>
        <w:t>）改造项目产权调换房源，建筑面积约为</w:t>
      </w:r>
      <w:r>
        <w:rPr>
          <w:sz w:val="21"/>
        </w:rPr>
        <w:t>45042</w:t>
      </w:r>
      <w:r>
        <w:rPr>
          <w:sz w:val="21"/>
        </w:rPr>
        <w:t>平方米，商品房必须为一手商品住宅且</w:t>
      </w:r>
      <w:r>
        <w:rPr>
          <w:sz w:val="21"/>
        </w:rPr>
        <w:t>在</w:t>
      </w:r>
      <w:r>
        <w:rPr>
          <w:sz w:val="21"/>
        </w:rPr>
        <w:t>同</w:t>
      </w:r>
      <w:r>
        <w:rPr>
          <w:sz w:val="21"/>
        </w:rPr>
        <w:t>一</w:t>
      </w:r>
      <w:r>
        <w:rPr>
          <w:sz w:val="21"/>
        </w:rPr>
        <w:t>地块的</w:t>
      </w:r>
      <w:r>
        <w:rPr>
          <w:sz w:val="21"/>
        </w:rPr>
        <w:t>同一小区</w:t>
      </w:r>
      <w:r>
        <w:rPr>
          <w:sz w:val="21"/>
        </w:rPr>
        <w:t>。</w:t>
      </w:r>
    </w:p>
    <w:p>
      <w:r>
        <w:rPr/>
        <w:t>2.本项目不允许分包。</w:t>
      </w:r>
    </w:p>
    <w:p/>
    <w:p>
      <w:pPr>
        <w:ind w:firstLine="480"/>
      </w:pPr>
    </w:p>
    <w:p/>
    <w:p>
      <w:r>
        <w:rPr/>
        <w:t>采购包1（东平云谷片区（雾岗路以东、镇中路以南、佛山大道以西、东平路以北地块）改造项目产权调换房源采购项目）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自合同签订之日起四年内交付完毕。</w:t>
            </w:r>
          </w:p>
        </w:tc>
      </w:tr>
      <w:tr>
        <w:tc>
          <w:tcPr>
            <w:tcW w:type="dxa" w:w="4153"/>
          </w:tcPr>
          <w:p>
            <w:r>
              <w:rPr/>
              <w:t>标的提供的地点</w:t>
            </w:r>
          </w:p>
        </w:tc>
        <w:tc>
          <w:tcPr>
            <w:tcW w:type="dxa" w:w="4153"/>
          </w:tcPr>
          <w:p/>
          <w:p>
            <w:r>
              <w:rPr/>
              <w:t>佛山市禅城区石湾镇街道行政区域范围内</w:t>
            </w:r>
          </w:p>
        </w:tc>
      </w:tr>
      <w:tr>
        <w:tc>
          <w:tcPr>
            <w:tcW w:type="dxa" w:w="4153"/>
          </w:tcPr>
          <w:p>
            <w:r>
              <w:rPr/>
              <w:t>付款方式</w:t>
            </w:r>
          </w:p>
        </w:tc>
        <w:tc>
          <w:tcPr>
            <w:tcW w:type="dxa" w:w="4153"/>
          </w:tcPr>
          <w:p/>
          <w:p/>
          <w:p>
            <w:r>
              <w:rPr/>
              <w:t>1期：支付比例100%,（因电子标版本固定，此处的1期并不代表仅支付1期或以1期支付，支付期数与要求以后面各小点的具体描述为准）1、签订采购合同，成交供应商向采购人开具发票或收款凭证后15日内（如成交供应商为中小微型企业，支付时间为成交供应商向采购人开具发票或收款凭证后5个工作日内），采购人支付300,000,000.00元放置于采购人（或采购人委托佛山市禅城区石湾镇街道办事处）、成交供应商与第三方银行成立的共管账户内，成交供应商只能将该部分费用用于本项目的支出，且每一笔费用支出前须经采购人（或采购人委托佛山市禅城区石湾镇街道办事处）审核同意，进行第二笔款项支付前若该款项尚有剩余的，成交供应商依有关规定设立商品房预售款监管账户后，应立即按照政策要求将余款转入相应监管账户中；成交供应商在采购人支付第一笔项款时同时向采购人提供同等金额的担保，担保的形式为：保函或保单，担保期限至第二笔款项支付时止。 2、成交供应商与采购人签订网签购房合同，成交供应商向采购人开具发票或收款凭证后15日内，采购人向成交供应商支付至实际购房款的60%； 3、成交供应商交房，成交供应商向采购人开具发票或收款凭证后15日内，采购人向成交供应商支付至实际购房款的90%； 4、成交供应商协助采购人办理完房屋产权证，成交供应商向采购人开具所有收款项的发票后15日内，采购人向成交供应商支付剩余的实际购房款； 5、成交供应商凭以下有效文件与采购人结算： （1）合同； （2）成交供应商开具的正式发票（因商品房的特殊性，如当期款项无法提供发票的，可提供其他收款凭证临时代替，但最后一笔项款支付前，成交供应商须将整个项目所有款项的发票开具齐全。）； （3）项目整体验收报告（加盖采购人公章，最后一笔款项支付时提供）； （4）成交通知书。 收款方、出具发票方、合同乙方均必须与成交供应商名称一致，如成交供应商为联合体的，由联合体双方约定各自的收款比例。 （5）成交供应商应当按照政策要求设立商品房预售款监管账户。</w:t>
            </w:r>
          </w:p>
        </w:tc>
      </w:tr>
      <w:tr>
        <w:tc>
          <w:tcPr>
            <w:tcW w:type="dxa" w:w="4153"/>
          </w:tcPr>
          <w:p>
            <w:r>
              <w:rPr/>
              <w:t>验收要求</w:t>
            </w:r>
          </w:p>
        </w:tc>
        <w:tc>
          <w:tcPr>
            <w:tcW w:type="dxa" w:w="4153"/>
          </w:tcPr>
          <w:p/>
          <w:p/>
          <w:p/>
          <w:p>
            <w:r>
              <w:rPr/>
              <w:t>1期：(1)交货地点：石湾镇街道行政区域范围内。 (2)验收：由采购人收到成交供应商验收申请后7日内按照商品房验收标准、本招标文件要求与采购合同内容组织履约验收。</w:t>
            </w:r>
          </w:p>
        </w:tc>
      </w:tr>
      <w:tr>
        <w:tc>
          <w:tcPr>
            <w:tcW w:type="dxa" w:w="4153"/>
          </w:tcPr>
          <w:p>
            <w:r>
              <w:rPr/>
              <w:t>履约保证金</w:t>
            </w:r>
          </w:p>
        </w:tc>
        <w:tc>
          <w:tcPr>
            <w:tcW w:type="dxa" w:w="4153"/>
          </w:tcPr>
          <w:p/>
          <w:p/>
          <w:p/>
          <w:p/>
          <w:p>
            <w:r>
              <w:rPr/>
              <w:t>收取比例：10%,说明：（以合同总金额作为收取基数，如成交供应商为中小微型企业，按合同金额的5%收取） （1）履约保证金缴纳方式：保函、保单等非现金形式；  （2）履约保证金缴纳时间：合同签订后的10天内成交供应商向采购人缴纳；履约保证金的有效期限为自缴纳之日至成交供应商与采购人签订网签购房合同、交房、协助采购人办理完房屋产权证等完成本项目所有工作止； （3）履约保证金退还时间：成交供应商与采购人签订网签购房合同、交房、协助采购人办理完房屋产权证等完成本项目所有工作后5个工作日内无息退还保函、保单等。 （4）违约补偿赔偿责任。逾期退还履约保证金的，采购人应按合同约定对成交供应商受到的损失予以补偿或赔偿。</w:t>
            </w:r>
          </w:p>
        </w:tc>
      </w:tr>
      <w:tr>
        <w:tc>
          <w:tcPr>
            <w:tcW w:type="dxa" w:w="4153"/>
          </w:tcPr>
          <w:p>
            <w:r>
              <w:rPr/>
              <w:t>其他</w:t>
            </w:r>
          </w:p>
        </w:tc>
        <w:tc>
          <w:tcPr>
            <w:tcW w:type="dxa" w:w="4153"/>
          </w:tcPr>
          <w:p/>
          <w:p/>
          <w:p>
            <w:r>
              <w:rPr/>
              <w:t>1★，响应总报价:响应报价中不得包含竞争性谈判文件要求以外的内容，否则，在评审时不予核减。若响应报价有缺漏项的，缺漏项部分的价格视为已包含在响应报价中，成交后不作任何调整。</w:t>
            </w:r>
          </w:p>
          <w:p/>
          <w:p>
            <w:r>
              <w:rPr/>
              <w:t>2，供应商须对本项目为单位的服务内容进行整体响应，任何只对其中一部分服务内容进行的响应都被视为无效响应。</w:t>
            </w:r>
          </w:p>
        </w:tc>
      </w:tr>
    </w:tbl>
    <w:p/>
    <w:p>
      <w:r>
        <w:rPr/>
        <w:t>其他商务需求</w:t>
      </w:r>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结算</w:t>
            </w:r>
          </w:p>
        </w:tc>
        <w:tc>
          <w:tcPr>
            <w:tcW w:type="dxa" w:w="2076"/>
          </w:tcPr>
          <w:p>
            <w:pPr>
              <w:jc w:val="left"/>
            </w:pPr>
            <w:r>
              <w:rPr/>
              <w:t>采购人根据本次采购范围内实际安置房房屋销售合同建筑面积（以佛山市禅城区不动产登记中心房屋实测建筑面积为准）和最终结算单价与成交供应商进行结算。最终结算单价以成交单价、当地价格主管部门对该小区（同一地块）的备案单价的平均价两者取最低作为结算单价【该小区（同一地块）的备案均价计算期间为该小区（同一地块）从获得预售证到采购人与成交供应商签订网签购房合同之日止】。本项目最高结算建筑面积45042平方米。</w:t>
            </w:r>
          </w:p>
        </w:tc>
      </w:tr>
      <w:tr>
        <w:tc>
          <w:tcPr>
            <w:tcW w:type="dxa" w:w="2076"/>
          </w:tcPr>
          <w:p>
            <w:pPr>
              <w:jc w:val="center"/>
            </w:pPr>
            <w:r>
              <w:rPr/>
              <w:t>★</w:t>
            </w:r>
          </w:p>
        </w:tc>
        <w:tc>
          <w:tcPr>
            <w:tcW w:type="dxa" w:w="2076"/>
          </w:tcPr>
          <w:p>
            <w:pPr>
              <w:jc w:val="center"/>
            </w:pPr>
            <w:r>
              <w:rPr/>
              <w:t>2</w:t>
            </w:r>
          </w:p>
        </w:tc>
        <w:tc>
          <w:tcPr>
            <w:tcW w:type="dxa" w:w="2076"/>
          </w:tcPr>
          <w:p>
            <w:pPr>
              <w:jc w:val="left"/>
            </w:pPr>
            <w:r>
              <w:rPr/>
              <w:t>报价要求</w:t>
            </w:r>
          </w:p>
        </w:tc>
        <w:tc>
          <w:tcPr>
            <w:tcW w:type="dxa" w:w="2076"/>
          </w:tcPr>
          <w:p>
            <w:pPr>
              <w:jc w:val="left"/>
            </w:pPr>
            <w:r>
              <w:rPr/>
              <w:t>(1)本项目最高单价（住房建筑面积报价均价）限价：20000元/平方米，报价必须唯一，否则将导致响应无效； (2)本次报价为人民币报价，包含但不限于：土地地价款、工程建安成本费、资金利息占有费、人防工程费、销售成本费、相关配套费、附属设施、室内装修费、协助办理产权证等达到本项目要求的所有费用。在房屋买卖中发生的相关税费按国家有关规定由采购人和成交供应商各自缴纳。</w:t>
            </w:r>
          </w:p>
        </w:tc>
      </w:tr>
      <w:tr>
        <w:tc>
          <w:tcPr>
            <w:tcW w:type="dxa" w:w="2076"/>
          </w:tcPr>
          <w:p>
            <w:pPr>
              <w:jc w:val="center"/>
            </w:pPr>
            <w:r>
              <w:rPr/>
              <w:t>★</w:t>
            </w:r>
          </w:p>
        </w:tc>
        <w:tc>
          <w:tcPr>
            <w:tcW w:type="dxa" w:w="2076"/>
          </w:tcPr>
          <w:p>
            <w:pPr>
              <w:jc w:val="center"/>
            </w:pPr>
            <w:r>
              <w:rPr/>
              <w:t>3</w:t>
            </w:r>
          </w:p>
        </w:tc>
        <w:tc>
          <w:tcPr>
            <w:tcW w:type="dxa" w:w="2076"/>
          </w:tcPr>
          <w:p>
            <w:pPr>
              <w:jc w:val="left"/>
            </w:pPr>
            <w:r>
              <w:rPr/>
              <w:t>交货时间</w:t>
            </w:r>
          </w:p>
        </w:tc>
        <w:tc>
          <w:tcPr>
            <w:tcW w:type="dxa" w:w="2076"/>
          </w:tcPr>
          <w:p>
            <w:pPr>
              <w:jc w:val="left"/>
            </w:pPr>
            <w:r>
              <w:rPr/>
              <w:t>成交供应商所提供的房源应在合同签订之日起24个月（指自然月，下同）内全部达到预售（或现售）条件，并取得《（预售）许可证》或《现售备案证书》，如成交供应商无法如期取得《（预售）许可证》或《现售备案证书》的，采购人有权终止合同并对成交供应商追究法律责任；成交供应商须在合同签订日起48个月内交房。 成交供应商未能按规定的时间取得《（预售）许可证》或《现售备案证书》、未能按规定的交房时间交房，从逾期之日起每日按合同总价万分之五的数额向采购人支付违约金；逾期15天以上（含15天）的，采购人有权终止合同，要求成交供应商支付合同总额30%的违约金，造成采购人其他损失的，成交供应商应予以赔偿。终止合同的，成交供应商还须返还采购人在前期已经支付给成交供应商的款项。</w:t>
            </w:r>
          </w:p>
        </w:tc>
      </w:tr>
      <w:tr>
        <w:tc>
          <w:tcPr>
            <w:tcW w:type="dxa" w:w="2076"/>
          </w:tcPr>
          <w:p>
            <w:pPr>
              <w:jc w:val="center"/>
            </w:pPr>
          </w:p>
        </w:tc>
        <w:tc>
          <w:tcPr>
            <w:tcW w:type="dxa" w:w="2076"/>
          </w:tcPr>
          <w:p>
            <w:pPr>
              <w:jc w:val="center"/>
            </w:pPr>
            <w:r>
              <w:rPr/>
              <w:t>4</w:t>
            </w:r>
          </w:p>
        </w:tc>
        <w:tc>
          <w:tcPr>
            <w:tcW w:type="dxa" w:w="2076"/>
          </w:tcPr>
          <w:p>
            <w:pPr>
              <w:jc w:val="left"/>
            </w:pPr>
            <w:r>
              <w:rPr/>
              <w:t>质量保证及售后服务</w:t>
            </w:r>
          </w:p>
        </w:tc>
        <w:tc>
          <w:tcPr>
            <w:tcW w:type="dxa" w:w="2076"/>
          </w:tcPr>
          <w:p>
            <w:pPr>
              <w:jc w:val="left"/>
            </w:pPr>
            <w:r>
              <w:rPr/>
              <w:t>(1)商品房的质量保修期根据《建设工程质量管理条例》及有关规定执行； (2)售后服务内容：按购买商品房的规定享有同等服务内容。</w:t>
            </w:r>
          </w:p>
        </w:tc>
      </w:tr>
      <w:tr>
        <w:tc>
          <w:tcPr>
            <w:tcW w:type="dxa" w:w="2076"/>
          </w:tcPr>
          <w:p>
            <w:pPr>
              <w:jc w:val="center"/>
            </w:pPr>
            <w:r>
              <w:rPr/>
              <w:t>★</w:t>
            </w:r>
          </w:p>
        </w:tc>
        <w:tc>
          <w:tcPr>
            <w:tcW w:type="dxa" w:w="2076"/>
          </w:tcPr>
          <w:p>
            <w:pPr>
              <w:jc w:val="center"/>
            </w:pPr>
            <w:r>
              <w:rPr/>
              <w:t>5</w:t>
            </w:r>
          </w:p>
        </w:tc>
        <w:tc>
          <w:tcPr>
            <w:tcW w:type="dxa" w:w="2076"/>
          </w:tcPr>
          <w:p>
            <w:pPr>
              <w:jc w:val="left"/>
            </w:pPr>
            <w:r>
              <w:rPr/>
              <w:t>过渡费</w:t>
            </w:r>
          </w:p>
        </w:tc>
        <w:tc>
          <w:tcPr>
            <w:tcW w:type="dxa" w:w="2076"/>
          </w:tcPr>
          <w:p>
            <w:pPr>
              <w:jc w:val="left"/>
            </w:pPr>
            <w:r>
              <w:rPr/>
              <w:t>(1)成交供应商按期交房的不承担安置过渡费； (2)成交供应商若在48个月后交房的，由成交供应商承担延期交付期间的安置过渡费（包括但不限于以签订的安置协议约定的过渡费为准），安置过渡费不足一个月的按一个月计算。 (3)安置过渡费不包含在成交供应商承担的违约金内，安置过渡费的标准为：33元每平方米每月。</w:t>
            </w:r>
          </w:p>
        </w:tc>
      </w:tr>
      <w:tr>
        <w:tc>
          <w:tcPr>
            <w:tcW w:type="dxa" w:w="2076"/>
          </w:tcPr>
          <w:p>
            <w:pPr>
              <w:jc w:val="center"/>
            </w:pPr>
          </w:p>
        </w:tc>
        <w:tc>
          <w:tcPr>
            <w:tcW w:type="dxa" w:w="2076"/>
          </w:tcPr>
          <w:p>
            <w:pPr>
              <w:jc w:val="center"/>
            </w:pPr>
            <w:r>
              <w:rPr/>
              <w:t>6</w:t>
            </w:r>
          </w:p>
        </w:tc>
        <w:tc>
          <w:tcPr>
            <w:tcW w:type="dxa" w:w="2076"/>
          </w:tcPr>
          <w:p>
            <w:pPr>
              <w:jc w:val="left"/>
            </w:pPr>
            <w:r>
              <w:rPr/>
              <w:t>产权要求</w:t>
            </w:r>
          </w:p>
        </w:tc>
        <w:tc>
          <w:tcPr>
            <w:tcW w:type="dxa" w:w="2076"/>
          </w:tcPr>
          <w:p>
            <w:pPr>
              <w:jc w:val="left"/>
            </w:pPr>
            <w:r>
              <w:rPr/>
              <w:t>房屋产权明确、清晰，无抵押、债务、冻结、查封、权属纠纷等异常情况。 土地使用权明确、清晰，无担保、无抵押、无权属纠纷等异常情况。</w:t>
            </w:r>
          </w:p>
        </w:tc>
      </w:tr>
      <w:tr>
        <w:tc>
          <w:tcPr>
            <w:tcW w:type="dxa" w:w="2076"/>
          </w:tcPr>
          <w:p>
            <w:pPr>
              <w:jc w:val="center"/>
            </w:pPr>
          </w:p>
        </w:tc>
        <w:tc>
          <w:tcPr>
            <w:tcW w:type="dxa" w:w="2076"/>
          </w:tcPr>
          <w:p>
            <w:pPr>
              <w:jc w:val="center"/>
            </w:pPr>
            <w:r>
              <w:rPr/>
              <w:t>7</w:t>
            </w:r>
          </w:p>
        </w:tc>
        <w:tc>
          <w:tcPr>
            <w:tcW w:type="dxa" w:w="2076"/>
          </w:tcPr>
          <w:p>
            <w:pPr>
              <w:jc w:val="left"/>
            </w:pPr>
            <w:r>
              <w:rPr/>
              <w:t>知识产权</w:t>
            </w:r>
          </w:p>
        </w:tc>
        <w:tc>
          <w:tcPr>
            <w:tcW w:type="dxa" w:w="2076"/>
          </w:tcPr>
          <w:p>
            <w:pPr>
              <w:jc w:val="left"/>
            </w:pPr>
            <w:r>
              <w:rPr/>
              <w:t>采购人在中华人民共和国境内使用成交供应商提供的货物及服务时免受第三方提出的侵犯其专利权或其它知识产权的起诉。如果第三方提出侵权指控，成交供应商应承担由此而引起的一切法律责任和费用。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居住用房</w:t>
            </w:r>
          </w:p>
        </w:tc>
        <w:tc>
          <w:tcPr>
            <w:tcW w:type="dxa" w:w="933"/>
          </w:tcPr>
          <w:p>
            <w:pPr>
              <w:jc w:val="left"/>
            </w:pPr>
            <w:r>
              <w:rPr/>
              <w:t>东平云谷片区（雾岗路以东、镇中路以南、佛山大道以西、东平路以北地块）改造项目产权调换房源采购项目</w:t>
            </w:r>
          </w:p>
        </w:tc>
        <w:tc>
          <w:tcPr>
            <w:tcW w:type="dxa" w:w="933"/>
          </w:tcPr>
          <w:p>
            <w:pPr>
              <w:jc w:val="left"/>
            </w:pPr>
            <w:r>
              <w:rPr/>
              <w:t>平方米</w:t>
            </w:r>
          </w:p>
        </w:tc>
        <w:tc>
          <w:tcPr>
            <w:tcW w:type="dxa" w:w="933"/>
          </w:tcPr>
          <w:p>
            <w:pPr>
              <w:jc w:val="right"/>
            </w:pPr>
            <w:r>
              <w:rPr/>
              <w:t>45,042.00</w:t>
            </w:r>
          </w:p>
        </w:tc>
        <w:tc>
          <w:tcPr>
            <w:tcW w:type="dxa" w:w="933"/>
          </w:tcPr>
          <w:p>
            <w:pPr>
              <w:jc w:val="right"/>
            </w:pPr>
            <w:r>
              <w:rPr/>
              <w:t>20,000.00</w:t>
            </w:r>
          </w:p>
        </w:tc>
        <w:tc>
          <w:tcPr>
            <w:tcW w:type="dxa" w:w="933"/>
          </w:tcPr>
          <w:p>
            <w:pPr>
              <w:jc w:val="right"/>
            </w:pPr>
            <w:r>
              <w:rPr/>
              <w:t>900,840,000.00</w:t>
            </w:r>
          </w:p>
        </w:tc>
        <w:tc>
          <w:tcPr>
            <w:tcW w:type="dxa" w:w="840"/>
          </w:tcPr>
          <w:p>
            <w:r>
              <w:rPr/>
              <w:t>房地产开发经营</w:t>
            </w:r>
          </w:p>
        </w:tc>
        <w:tc>
          <w:tcPr>
            <w:tcW w:type="dxa" w:w="933"/>
          </w:tcPr>
          <w:p>
            <w:r>
              <w:rPr/>
              <w:t>详见附表一</w:t>
            </w:r>
          </w:p>
        </w:tc>
      </w:tr>
    </w:tbl>
    <w:p/>
    <w:p>
      <w:r>
        <w:rPr>
          <w:b/>
        </w:rPr>
        <w:t>附表</w:t>
      </w:r>
      <w:r>
        <w:rPr>
          <w:b/>
        </w:rPr>
        <w:t>一</w:t>
      </w:r>
      <w:r>
        <w:rPr>
          <w:b/>
        </w:rPr>
        <w:t>：</w:t>
      </w:r>
      <w:r>
        <w:rPr>
          <w:b/>
        </w:rPr>
        <w:t>东平云谷片区（雾岗路以东、镇中路以南、佛山大道以西、东平路以北地块）改造项目产权调换房源采购项目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w:t>
            </w:r>
            <w:r>
              <w:rPr>
                <w:sz w:val="21"/>
              </w:rPr>
              <w:t>采购</w:t>
            </w:r>
            <w:r>
              <w:rPr>
                <w:sz w:val="21"/>
              </w:rPr>
              <w:t>内容</w:t>
            </w:r>
          </w:p>
          <w:p>
            <w:r>
              <w:rPr>
                <w:sz w:val="21"/>
              </w:rPr>
              <w:t>1.★一般要求</w:t>
            </w:r>
          </w:p>
          <w:p>
            <w:r>
              <w:rPr>
                <w:sz w:val="21"/>
              </w:rPr>
              <w:t>1.1</w:t>
            </w:r>
            <w:r>
              <w:rPr>
                <w:sz w:val="21"/>
              </w:rPr>
              <w:t>响应供应商提供的</w:t>
            </w:r>
            <w:r>
              <w:rPr>
                <w:sz w:val="21"/>
              </w:rPr>
              <w:t>商品房必须具</w:t>
            </w:r>
            <w:r>
              <w:rPr>
                <w:sz w:val="21"/>
              </w:rPr>
              <w:t>备以下要求并在响应文件内提供相应证书复印件</w:t>
            </w:r>
            <w:r>
              <w:rPr>
                <w:sz w:val="21"/>
              </w:rPr>
              <w:t>：</w:t>
            </w:r>
            <w:r>
              <w:rPr>
                <w:sz w:val="21"/>
              </w:rPr>
              <w:t>通过招拍挂形式取得</w:t>
            </w:r>
            <w:r>
              <w:rPr>
                <w:sz w:val="21"/>
              </w:rPr>
              <w:t>土地使用证书、建筑规划许可证书、施工许可证书（分阶段施工许可的项目可提供其中任意一个阶段的施工许可证）。</w:t>
            </w:r>
          </w:p>
          <w:p>
            <w:r>
              <w:rPr>
                <w:sz w:val="21"/>
              </w:rPr>
              <w:t>1.2</w:t>
            </w:r>
            <w:r>
              <w:rPr>
                <w:sz w:val="21"/>
              </w:rPr>
              <w:t>房屋的结构要求：</w:t>
            </w:r>
            <w:r>
              <w:rPr>
                <w:sz w:val="21"/>
              </w:rPr>
              <w:t>框架</w:t>
            </w:r>
            <w:r>
              <w:rPr>
                <w:sz w:val="21"/>
              </w:rPr>
              <w:t>结构或</w:t>
            </w:r>
            <w:r>
              <w:rPr>
                <w:sz w:val="21"/>
              </w:rPr>
              <w:t>框剪结构</w:t>
            </w:r>
            <w:r>
              <w:rPr>
                <w:sz w:val="21"/>
              </w:rPr>
              <w:t>。</w:t>
            </w:r>
          </w:p>
          <w:p>
            <w:r>
              <w:rPr>
                <w:sz w:val="21"/>
              </w:rPr>
              <w:t>1.3</w:t>
            </w:r>
            <w:r>
              <w:rPr>
                <w:sz w:val="21"/>
              </w:rPr>
              <w:t>质量要求：交付前商品房必须符合国家规定的商品住宅质量验收标准，并提供《商品房住宅质量保证书》。</w:t>
            </w:r>
          </w:p>
          <w:p>
            <w:r>
              <w:rPr>
                <w:sz w:val="21"/>
              </w:rPr>
              <w:t>1.4</w:t>
            </w:r>
            <w:r>
              <w:rPr>
                <w:sz w:val="21"/>
              </w:rPr>
              <w:t>产权年限：</w:t>
            </w:r>
            <w:r>
              <w:rPr>
                <w:sz w:val="21"/>
              </w:rPr>
              <w:t>从开发商取得土地的使用权之日起</w:t>
            </w:r>
            <w:r>
              <w:rPr>
                <w:sz w:val="21"/>
              </w:rPr>
              <w:t>70</w:t>
            </w:r>
            <w:r>
              <w:rPr>
                <w:sz w:val="21"/>
              </w:rPr>
              <w:t>年。</w:t>
            </w:r>
          </w:p>
          <w:p>
            <w:r>
              <w:rPr>
                <w:sz w:val="21"/>
              </w:rPr>
              <w:t>2.</w:t>
            </w:r>
            <w:r>
              <w:rPr>
                <w:sz w:val="21"/>
              </w:rPr>
              <w:t>特别要求：</w:t>
            </w:r>
          </w:p>
          <w:p>
            <w:r>
              <w:rPr>
                <w:sz w:val="21"/>
              </w:rPr>
              <w:t>2.1</w:t>
            </w:r>
            <w:r>
              <w:rPr>
                <w:sz w:val="21"/>
              </w:rPr>
              <w:t>要求小区</w:t>
            </w:r>
            <w:r>
              <w:rPr>
                <w:sz w:val="21"/>
              </w:rPr>
              <w:t>基础设施完备。车位配比合理，水、电、燃气、园建、绿化、通讯、消防、人防、安保等配套</w:t>
            </w:r>
            <w:r>
              <w:rPr>
                <w:sz w:val="21"/>
              </w:rPr>
              <w:t>设施齐全，</w:t>
            </w:r>
            <w:r>
              <w:rPr>
                <w:sz w:val="21"/>
              </w:rPr>
              <w:t>且需与房屋首期同时建设完成并交付使用</w:t>
            </w:r>
            <w:r>
              <w:rPr>
                <w:sz w:val="21"/>
              </w:rPr>
              <w:t>。</w:t>
            </w:r>
          </w:p>
          <w:p>
            <w:r>
              <w:rPr>
                <w:sz w:val="21"/>
              </w:rPr>
              <w:t>2.2</w:t>
            </w:r>
            <w:r>
              <w:rPr>
                <w:sz w:val="21"/>
              </w:rPr>
              <w:t>小区</w:t>
            </w:r>
            <w:r>
              <w:rPr>
                <w:sz w:val="21"/>
              </w:rPr>
              <w:t>周边配套（包括但不限于教育、医疗、市场等公共配套服务）齐全。</w:t>
            </w:r>
          </w:p>
          <w:p>
            <w:r>
              <w:rPr>
                <w:sz w:val="21"/>
              </w:rPr>
              <w:t>二、</w:t>
            </w:r>
            <w:r>
              <w:rPr>
                <w:sz w:val="21"/>
              </w:rPr>
              <w:t>技术需求</w:t>
            </w:r>
          </w:p>
          <w:p>
            <w:r>
              <w:rPr>
                <w:sz w:val="21"/>
              </w:rPr>
              <w:t>1.</w:t>
            </w:r>
            <w:r>
              <w:rPr>
                <w:sz w:val="21"/>
              </w:rPr>
              <w:t>★土建按国家标准交付。</w:t>
            </w:r>
          </w:p>
          <w:p>
            <w:r>
              <w:rPr>
                <w:sz w:val="21"/>
              </w:rPr>
              <w:t>2.</w:t>
            </w:r>
            <w:r>
              <w:rPr>
                <w:sz w:val="21"/>
              </w:rPr>
              <w:t>▲</w:t>
            </w:r>
            <w:r>
              <w:rPr>
                <w:sz w:val="21"/>
              </w:rPr>
              <w:t>装修按以下要求（或优于以下要求）并符合国家标准：</w:t>
            </w:r>
          </w:p>
          <w:tbl>
            <w:tblPr>
              <w:tblInd w:type="dxa" w:w="105"/>
              <w:tblBorders>
                <w:top w:val="none" w:color="000000" w:sz="4"/>
                <w:left w:val="none" w:color="000000" w:sz="4"/>
                <w:bottom w:val="none" w:color="000000" w:sz="4"/>
                <w:right w:val="none" w:color="000000" w:sz="4"/>
                <w:insideH w:val="none"/>
                <w:insideV w:val="none"/>
              </w:tblBorders>
            </w:tblPr>
            <w:tblGrid>
              <w:gridCol w:w="677"/>
              <w:gridCol w:w="1825"/>
              <w:gridCol w:w="3083"/>
            </w:tblGrid>
            <w:tr>
              <w:tc>
                <w:tcPr>
                  <w:tcW w:type="dxa" w:w="67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825"/>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3083"/>
                  <w:tcBorders>
                    <w:top w:val="single" w:color="000000" w:sz="4"/>
                    <w:left w:val="single" w:color="000000" w:sz="4"/>
                    <w:bottom w:val="single" w:color="000000" w:sz="4"/>
                    <w:right w:val="single" w:color="000000" w:sz="4"/>
                  </w:tcBorders>
                  <w:vAlign w:val="top"/>
                </w:tcPr>
                <w:p>
                  <w:pPr>
                    <w:jc w:val="center"/>
                  </w:pPr>
                  <w:r>
                    <w:rPr>
                      <w:sz w:val="21"/>
                    </w:rPr>
                    <w:t>要求</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户门</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木饰面实心门</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居室墙面、天棚</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墙面</w:t>
                  </w:r>
                  <w:r>
                    <w:rPr>
                      <w:sz w:val="21"/>
                    </w:rPr>
                    <w:t>白色无机漆</w:t>
                  </w:r>
                  <w:r>
                    <w:rPr>
                      <w:sz w:val="21"/>
                    </w:rPr>
                    <w:t>、天棚</w:t>
                  </w:r>
                  <w:r>
                    <w:rPr>
                      <w:sz w:val="21"/>
                    </w:rPr>
                    <w:t>白色无机漆</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踢脚</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含脚线</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居室地面</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含地砖</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套内房间门</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木饰面门</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窗台</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抛光砖开介磨边</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给水及热水管线</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按平面功能冷水</w:t>
                  </w:r>
                  <w:r>
                    <w:rPr>
                      <w:sz w:val="21"/>
                    </w:rPr>
                    <w:t>管</w:t>
                  </w:r>
                  <w:r>
                    <w:rPr>
                      <w:sz w:val="21"/>
                    </w:rPr>
                    <w:t>布点到位</w:t>
                  </w:r>
                  <w:r>
                    <w:rPr>
                      <w:sz w:val="21"/>
                    </w:rPr>
                    <w:t>，</w:t>
                  </w:r>
                  <w:r>
                    <w:rPr>
                      <w:sz w:val="21"/>
                    </w:rPr>
                    <w:t>热水</w:t>
                  </w:r>
                  <w:r>
                    <w:rPr>
                      <w:sz w:val="21"/>
                    </w:rPr>
                    <w:t>供洗手间冲凉花洒龙头</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阳台地面</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含地砖</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厨卫地面</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含地砖、橱柜位水泥砂浆找平</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厨卫墙面</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瓷砖</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厨卫天棚</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有</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洗手间洁具、龙头</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有</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洗手盆及镜柜</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有</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灯具</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普通灯泡</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厨卫排风</w:t>
                  </w:r>
                  <w:r>
                    <w:rPr>
                      <w:sz w:val="21"/>
                    </w:rPr>
                    <w:t>扇</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有</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空调机</w:t>
                  </w:r>
                  <w:r>
                    <w:rPr>
                      <w:sz w:val="21"/>
                    </w:rPr>
                    <w:t>位</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机位、孔洞统一预留、冷凝水排水系统</w:t>
                  </w:r>
                  <w:r>
                    <w:rPr>
                      <w:sz w:val="21"/>
                    </w:rPr>
                    <w:t>PVC</w:t>
                  </w:r>
                  <w:r>
                    <w:rPr>
                      <w:sz w:val="21"/>
                    </w:rPr>
                    <w:t>管</w:t>
                  </w:r>
                  <w:r>
                    <w:rPr>
                      <w:sz w:val="21"/>
                    </w:rPr>
                    <w:t>室外</w:t>
                  </w:r>
                  <w:r>
                    <w:rPr>
                      <w:sz w:val="21"/>
                    </w:rPr>
                    <w:t>统一安装</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楼</w:t>
                  </w:r>
                  <w:r>
                    <w:rPr>
                      <w:sz w:val="21"/>
                    </w:rPr>
                    <w:t>梯间</w:t>
                  </w:r>
                  <w:r>
                    <w:rPr>
                      <w:sz w:val="21"/>
                    </w:rPr>
                    <w:t>地面</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水泥砂找平过光地面</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楼</w:t>
                  </w:r>
                  <w:r>
                    <w:rPr>
                      <w:sz w:val="21"/>
                    </w:rPr>
                    <w:t>梯间</w:t>
                  </w:r>
                  <w:r>
                    <w:rPr>
                      <w:sz w:val="21"/>
                    </w:rPr>
                    <w:t>踢脚</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有</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楼梯间墙面和天棚</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墙面白色无机漆、天棚白色无机漆</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标准层电梯厅地面</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含地砖</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标准层电梯厅墙面</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含砖</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标准层电梯厅吊顶</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无吊顶，土建板批灰油白色无机漆</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首层公共区域吊顶</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无吊顶，土建板批灰油白色无机漆</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地面</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含砖</w:t>
                  </w:r>
                </w:p>
              </w:tc>
            </w:tr>
            <w:tr>
              <w:tc>
                <w:tcPr>
                  <w:tcW w:type="dxa" w:w="677"/>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825"/>
                  <w:tcBorders>
                    <w:top w:val="none" w:color="000000" w:sz="4"/>
                    <w:left w:val="single" w:color="000000" w:sz="4"/>
                    <w:bottom w:val="single" w:color="000000" w:sz="4"/>
                    <w:right w:val="single" w:color="000000" w:sz="4"/>
                  </w:tcBorders>
                  <w:vAlign w:val="top"/>
                </w:tcPr>
                <w:p>
                  <w:pPr>
                    <w:jc w:val="center"/>
                  </w:pPr>
                  <w:r>
                    <w:rPr>
                      <w:sz w:val="21"/>
                    </w:rPr>
                    <w:t>内墙面</w:t>
                  </w:r>
                </w:p>
              </w:tc>
              <w:tc>
                <w:tcPr>
                  <w:tcW w:type="dxa" w:w="3083"/>
                  <w:tcBorders>
                    <w:top w:val="none" w:color="000000" w:sz="4"/>
                    <w:left w:val="single" w:color="000000" w:sz="4"/>
                    <w:bottom w:val="single" w:color="000000" w:sz="4"/>
                    <w:right w:val="single" w:color="000000" w:sz="4"/>
                  </w:tcBorders>
                  <w:vAlign w:val="top"/>
                </w:tcPr>
                <w:p>
                  <w:pPr>
                    <w:jc w:val="center"/>
                  </w:pPr>
                  <w:r>
                    <w:rPr>
                      <w:sz w:val="21"/>
                    </w:rPr>
                    <w:t>含砖</w:t>
                  </w:r>
                </w:p>
              </w:tc>
            </w:tr>
          </w:tbl>
          <w:p>
            <w:r>
              <w:rPr>
                <w:sz w:val="21"/>
              </w:rPr>
              <w:t>3.</w:t>
            </w:r>
            <w:r>
              <w:rPr>
                <w:sz w:val="21"/>
              </w:rPr>
              <w:t>★</w:t>
            </w:r>
            <w:r>
              <w:rPr>
                <w:sz w:val="21"/>
              </w:rPr>
              <w:t>本次采购内如涉及到有列为强制节能产品，响应供应商对上述产品在响应时须附上该产品处于有效期内的节能产品认证证书扫描件并加盖公章。</w:t>
            </w:r>
            <w:r>
              <w:rPr>
                <w:sz w:val="21"/>
              </w:rPr>
              <w:t>材料的选择应符合产业的发展方向，满足国家有关环保、节水的最新标准要求。根据《关于扩大政府采购支持绿色建材促进建筑品质提升政策实施范围的通知》，落实绿色建材促进建筑品质提升政策。严格执行财政部、住房城乡建设部、工业和信息化部制定的《绿色建筑和绿色建材政府采购需求标准》</w:t>
            </w:r>
            <w:r>
              <w:rPr>
                <w:sz w:val="21"/>
              </w:rPr>
              <w:t>。</w:t>
            </w:r>
          </w:p>
          <w:p/>
          <w:p>
            <w:pPr>
              <w:jc w:val="both"/>
            </w:pPr>
            <w:r>
              <w:rPr>
                <w:sz w:val="21"/>
              </w:rPr>
              <w:t>4.</w:t>
            </w:r>
            <w:r>
              <w:rPr>
                <w:sz w:val="21"/>
              </w:rPr>
              <w:t>相关要求</w:t>
            </w:r>
          </w:p>
          <w:p>
            <w:pPr>
              <w:ind w:firstLine="420"/>
              <w:jc w:val="both"/>
            </w:pPr>
            <w:r>
              <w:rPr>
                <w:b/>
                <w:sz w:val="21"/>
              </w:rPr>
              <w:t>★</w:t>
            </w:r>
            <w:r>
              <w:rPr>
                <w:b/>
                <w:sz w:val="21"/>
              </w:rPr>
              <w:t>4</w:t>
            </w:r>
            <w:r>
              <w:rPr>
                <w:b/>
                <w:sz w:val="21"/>
              </w:rPr>
              <w:t>.1</w:t>
            </w:r>
            <w:r>
              <w:rPr>
                <w:b/>
                <w:sz w:val="21"/>
              </w:rPr>
              <w:t>安置房房源</w:t>
            </w:r>
            <w:r>
              <w:rPr>
                <w:b/>
                <w:sz w:val="21"/>
              </w:rPr>
              <w:t>必须位于佛山市禅城区石湾镇街道行政区域范围内；</w:t>
            </w:r>
            <w:r>
              <w:rPr>
                <w:b/>
                <w:sz w:val="21"/>
              </w:rPr>
              <w:t>房屋及附属设施质量应当符合国家建设部颁发的房屋建筑安全质量标准及施工设计要求，满足安置房使用功能</w:t>
            </w:r>
            <w:r>
              <w:rPr>
                <w:b/>
                <w:sz w:val="21"/>
              </w:rPr>
              <w:t>。</w:t>
            </w:r>
          </w:p>
          <w:p>
            <w:pPr>
              <w:ind w:firstLine="420"/>
              <w:jc w:val="both"/>
            </w:pPr>
            <w:r>
              <w:rPr>
                <w:sz w:val="21"/>
              </w:rPr>
              <w:t>4.2</w:t>
            </w:r>
            <w:r>
              <w:rPr>
                <w:sz w:val="21"/>
              </w:rPr>
              <w:t>采购安置房交房时，所在小区道路、管网、绿化、景观、停车、消防以及有关附属设施符合规划要求并基本完成，交房区域必须综合验收合格；</w:t>
            </w:r>
            <w:r>
              <w:rPr>
                <w:sz w:val="21"/>
              </w:rPr>
              <w:t>所提供的房源必须合法有效，不得存在法律纠纷，未被抵押，无担保等。</w:t>
            </w:r>
          </w:p>
          <w:p>
            <w:pPr>
              <w:ind w:firstLine="420"/>
            </w:pPr>
          </w:p>
          <w:p>
            <w:r>
              <w:rPr>
                <w:sz w:val="21"/>
              </w:rPr>
              <w:t>5.</w:t>
            </w:r>
            <w:r>
              <w:rPr>
                <w:sz w:val="21"/>
              </w:rPr>
              <w:t>★</w:t>
            </w:r>
            <w:r>
              <w:rPr>
                <w:sz w:val="21"/>
              </w:rPr>
              <w:t>工程质量要求</w:t>
            </w:r>
          </w:p>
          <w:p>
            <w:pPr>
              <w:ind w:firstLine="420"/>
            </w:pPr>
            <w:r>
              <w:rPr>
                <w:sz w:val="21"/>
              </w:rPr>
              <w:t>质量等级：合格</w:t>
            </w:r>
            <w:r>
              <w:rPr>
                <w:sz w:val="21"/>
              </w:rPr>
              <w:t>或</w:t>
            </w:r>
            <w:r>
              <w:rPr>
                <w:sz w:val="21"/>
              </w:rPr>
              <w:t>以上</w:t>
            </w:r>
            <w:r>
              <w:rPr>
                <w:sz w:val="21"/>
              </w:rPr>
              <w:t>。</w:t>
            </w:r>
            <w:r>
              <w:rPr>
                <w:sz w:val="21"/>
              </w:rPr>
              <w:t>交付时已通过综合验收（包含水、电、消防、工程验收等），并已取得《工程验收质量意见书》和消防验收意见书，工程质量为合格或以上，用电负荷符合国家标准。</w:t>
            </w:r>
          </w:p>
          <w:p>
            <w:r>
              <w:rPr>
                <w:sz w:val="21"/>
              </w:rPr>
              <w:t>6.</w:t>
            </w:r>
            <w:r>
              <w:rPr>
                <w:sz w:val="21"/>
              </w:rPr>
              <w:t>★</w:t>
            </w:r>
            <w:r>
              <w:rPr>
                <w:sz w:val="21"/>
              </w:rPr>
              <w:t>特定要求</w:t>
            </w:r>
          </w:p>
          <w:p>
            <w:pPr>
              <w:ind w:firstLine="420"/>
            </w:pPr>
            <w:r>
              <w:rPr>
                <w:sz w:val="21"/>
              </w:rPr>
              <w:t>(1)</w:t>
            </w:r>
            <w:r>
              <w:rPr>
                <w:sz w:val="21"/>
              </w:rPr>
              <w:t>响应供应商响应文件中须提供</w:t>
            </w:r>
            <w:r>
              <w:rPr>
                <w:sz w:val="21"/>
              </w:rPr>
              <w:t>拟用于响应的安置房所在项目</w:t>
            </w:r>
            <w:r>
              <w:rPr>
                <w:sz w:val="21"/>
              </w:rPr>
              <w:t>经审图机构审查合格</w:t>
            </w:r>
            <w:r>
              <w:rPr>
                <w:sz w:val="21"/>
              </w:rPr>
              <w:t>的施工图审查意见书或相关资料（分阶段施工许可的项目可提供其中任意一个阶段经审图机构审查合格的施工图审查意见书或相关资料）。</w:t>
            </w:r>
          </w:p>
          <w:p>
            <w:pPr>
              <w:ind w:firstLine="420"/>
            </w:pPr>
            <w:r>
              <w:rPr>
                <w:sz w:val="21"/>
              </w:rPr>
              <w:t>(</w:t>
            </w:r>
            <w:r>
              <w:rPr>
                <w:sz w:val="21"/>
              </w:rPr>
              <w:t>2</w:t>
            </w:r>
            <w:r>
              <w:rPr>
                <w:sz w:val="21"/>
              </w:rPr>
              <w:t>)</w:t>
            </w:r>
            <w:r>
              <w:rPr>
                <w:sz w:val="21"/>
              </w:rPr>
              <w:t>结算时的计价建筑面积以</w:t>
            </w:r>
            <w:r>
              <w:rPr>
                <w:sz w:val="21"/>
              </w:rPr>
              <w:t>佛山市禅城区</w:t>
            </w:r>
            <w:r>
              <w:rPr>
                <w:sz w:val="21"/>
              </w:rPr>
              <w:t>不动产登记中心房屋实测建筑面积为准</w:t>
            </w:r>
            <w:r>
              <w:rPr>
                <w:sz w:val="21"/>
              </w:rPr>
              <w:t>。</w:t>
            </w:r>
          </w:p>
          <w:p>
            <w:pPr>
              <w:ind w:firstLine="420"/>
            </w:pPr>
            <w:r>
              <w:rPr>
                <w:sz w:val="21"/>
              </w:rPr>
              <w:t>(</w:t>
            </w:r>
            <w:r>
              <w:rPr>
                <w:sz w:val="21"/>
              </w:rPr>
              <w:t>3</w:t>
            </w:r>
            <w:r>
              <w:rPr>
                <w:sz w:val="21"/>
              </w:rPr>
              <w:t>)</w:t>
            </w:r>
            <w:r>
              <w:rPr>
                <w:sz w:val="21"/>
              </w:rPr>
              <w:t>成交供应商</w:t>
            </w:r>
            <w:r>
              <w:rPr>
                <w:sz w:val="21"/>
              </w:rPr>
              <w:t>协助</w:t>
            </w:r>
            <w:r>
              <w:rPr>
                <w:sz w:val="21"/>
              </w:rPr>
              <w:t>采购人</w:t>
            </w:r>
            <w:r>
              <w:rPr>
                <w:sz w:val="21"/>
              </w:rPr>
              <w:t>组织安置户分房选房，协助采购</w:t>
            </w:r>
            <w:r>
              <w:rPr>
                <w:sz w:val="21"/>
              </w:rPr>
              <w:t>人</w:t>
            </w:r>
            <w:r>
              <w:rPr>
                <w:sz w:val="21"/>
              </w:rPr>
              <w:t>凭采购</w:t>
            </w:r>
            <w:r>
              <w:rPr>
                <w:sz w:val="21"/>
              </w:rPr>
              <w:t>合同</w:t>
            </w:r>
            <w:r>
              <w:rPr>
                <w:sz w:val="21"/>
              </w:rPr>
              <w:t>和安置协议将安置户的房屋产权证办理到位。</w:t>
            </w:r>
          </w:p>
          <w:p>
            <w:pPr>
              <w:ind w:firstLine="420"/>
            </w:pPr>
            <w:r>
              <w:rPr>
                <w:sz w:val="21"/>
              </w:rPr>
              <w:t>(</w:t>
            </w:r>
            <w:r>
              <w:rPr>
                <w:sz w:val="21"/>
              </w:rPr>
              <w:t>4</w:t>
            </w:r>
            <w:r>
              <w:rPr>
                <w:sz w:val="21"/>
              </w:rPr>
              <w:t>)</w:t>
            </w:r>
            <w:r>
              <w:rPr>
                <w:sz w:val="21"/>
              </w:rPr>
              <w:t>成交供应商未能履行响应承诺或违反</w:t>
            </w:r>
            <w:r>
              <w:rPr>
                <w:sz w:val="21"/>
              </w:rPr>
              <w:t>谈判文件</w:t>
            </w:r>
            <w:r>
              <w:rPr>
                <w:sz w:val="21"/>
              </w:rPr>
              <w:t>规定，无法继续履行合同或影响项目正常进行的，或因成交供应商工作方式不当造成安置工作被动，采购人有权单方面终止合同，成交供应商必须无条件服从，并由成交供应商承担相应的赔偿责任（包括但不限于过渡费、采购人重新选择房源所产生的各种费用等）</w:t>
            </w:r>
            <w:r>
              <w:rPr>
                <w:sz w:val="21"/>
              </w:rPr>
              <w:t>，</w:t>
            </w:r>
            <w:r>
              <w:rPr>
                <w:sz w:val="21"/>
              </w:rPr>
              <w:t>成交供应商还须返还采购人在前期已经支付给成交供应商的款项</w:t>
            </w:r>
            <w:r>
              <w:rPr>
                <w:sz w:val="21"/>
              </w:rPr>
              <w:t>；</w:t>
            </w:r>
          </w:p>
          <w:p>
            <w:pPr>
              <w:ind w:firstLine="420"/>
            </w:pPr>
            <w:r>
              <w:rPr>
                <w:sz w:val="21"/>
              </w:rPr>
              <w:t>(</w:t>
            </w:r>
            <w:r>
              <w:rPr>
                <w:sz w:val="21"/>
              </w:rPr>
              <w:t>5</w:t>
            </w:r>
            <w:r>
              <w:rPr>
                <w:sz w:val="21"/>
              </w:rPr>
              <w:t>)</w:t>
            </w:r>
            <w:r>
              <w:rPr>
                <w:sz w:val="21"/>
              </w:rPr>
              <w:t>供应商须在响应文件中将可供应本项目范围内的房源列出明细，包含位置、总建筑面积、房产布局介绍等</w:t>
            </w:r>
            <w:r>
              <w:rPr>
                <w:sz w:val="21"/>
              </w:rPr>
              <w:t>；</w:t>
            </w:r>
          </w:p>
          <w:p>
            <w:r>
              <w:rPr>
                <w:sz w:val="21"/>
              </w:rPr>
              <w:t>7.</w:t>
            </w:r>
            <w:r>
              <w:rPr>
                <w:sz w:val="21"/>
              </w:rPr>
              <w:t>▲</w:t>
            </w:r>
            <w:r>
              <w:rPr>
                <w:sz w:val="21"/>
              </w:rPr>
              <w:t>成交供应商须</w:t>
            </w:r>
            <w:r>
              <w:rPr>
                <w:sz w:val="21"/>
              </w:rPr>
              <w:t>将</w:t>
            </w:r>
            <w:r>
              <w:rPr>
                <w:sz w:val="21"/>
              </w:rPr>
              <w:t>在成交合同签订</w:t>
            </w:r>
            <w:r>
              <w:rPr>
                <w:sz w:val="21"/>
              </w:rPr>
              <w:t>后</w:t>
            </w:r>
            <w:r>
              <w:rPr>
                <w:sz w:val="21"/>
              </w:rPr>
              <w:t>未</w:t>
            </w:r>
            <w:r>
              <w:rPr>
                <w:sz w:val="21"/>
              </w:rPr>
              <w:t>批复</w:t>
            </w:r>
            <w:r>
              <w:rPr>
                <w:sz w:val="21"/>
              </w:rPr>
              <w:t>或</w:t>
            </w:r>
            <w:r>
              <w:rPr>
                <w:sz w:val="21"/>
              </w:rPr>
              <w:t>未建设</w:t>
            </w:r>
            <w:r>
              <w:rPr>
                <w:sz w:val="21"/>
              </w:rPr>
              <w:t>的</w:t>
            </w:r>
            <w:r>
              <w:rPr>
                <w:sz w:val="21"/>
              </w:rPr>
              <w:t>设计</w:t>
            </w:r>
            <w:r>
              <w:rPr>
                <w:sz w:val="21"/>
              </w:rPr>
              <w:t>图纸</w:t>
            </w:r>
            <w:r>
              <w:rPr>
                <w:sz w:val="21"/>
              </w:rPr>
              <w:t>提</w:t>
            </w:r>
            <w:r>
              <w:rPr>
                <w:sz w:val="21"/>
              </w:rPr>
              <w:t>交采购人审核，采购人有权力对</w:t>
            </w:r>
            <w:r>
              <w:rPr>
                <w:sz w:val="21"/>
              </w:rPr>
              <w:t>未</w:t>
            </w:r>
            <w:r>
              <w:rPr>
                <w:sz w:val="21"/>
              </w:rPr>
              <w:t>批复或未建设的设计图</w:t>
            </w:r>
            <w:r>
              <w:rPr>
                <w:sz w:val="21"/>
              </w:rPr>
              <w:t>纸</w:t>
            </w:r>
            <w:r>
              <w:rPr>
                <w:sz w:val="21"/>
              </w:rPr>
              <w:t>提出修改意见</w:t>
            </w:r>
            <w:r>
              <w:rPr>
                <w:sz w:val="21"/>
              </w:rPr>
              <w:t>。</w:t>
            </w:r>
          </w:p>
          <w:p>
            <w:r>
              <w:rPr>
                <w:sz w:val="21"/>
              </w:rPr>
              <w:t>8.</w:t>
            </w:r>
            <w:r>
              <w:rPr>
                <w:sz w:val="21"/>
              </w:rPr>
              <w:t>适用法规</w:t>
            </w:r>
          </w:p>
          <w:p>
            <w:pPr>
              <w:ind w:firstLine="420"/>
            </w:pPr>
            <w:r>
              <w:rPr>
                <w:sz w:val="21"/>
              </w:rPr>
              <w:t>1</w:t>
            </w:r>
            <w:r>
              <w:rPr>
                <w:sz w:val="21"/>
              </w:rPr>
              <w:t>、</w:t>
            </w:r>
            <w:r>
              <w:rPr>
                <w:sz w:val="21"/>
              </w:rPr>
              <w:t>《中华人民共和国城市房地产管理法》；</w:t>
            </w:r>
          </w:p>
          <w:p>
            <w:pPr>
              <w:ind w:firstLine="420"/>
            </w:pPr>
            <w:r>
              <w:rPr>
                <w:sz w:val="21"/>
              </w:rPr>
              <w:t>2</w:t>
            </w:r>
            <w:r>
              <w:rPr>
                <w:sz w:val="21"/>
              </w:rPr>
              <w:t>、</w:t>
            </w:r>
            <w:r>
              <w:rPr>
                <w:sz w:val="21"/>
              </w:rPr>
              <w:t>《城市房地产开发经营管理条例》；</w:t>
            </w:r>
          </w:p>
          <w:p>
            <w:pPr>
              <w:ind w:firstLine="420"/>
            </w:pPr>
            <w:r>
              <w:rPr>
                <w:sz w:val="21"/>
              </w:rPr>
              <w:t>3</w:t>
            </w:r>
            <w:r>
              <w:rPr>
                <w:sz w:val="21"/>
              </w:rPr>
              <w:t>、</w:t>
            </w:r>
            <w:r>
              <w:rPr>
                <w:sz w:val="21"/>
              </w:rPr>
              <w:t>《城市商品房预售管理办法》；</w:t>
            </w:r>
          </w:p>
          <w:p>
            <w:pPr>
              <w:ind w:firstLine="420"/>
            </w:pPr>
            <w:r>
              <w:rPr>
                <w:sz w:val="21"/>
              </w:rPr>
              <w:t>4</w:t>
            </w:r>
            <w:r>
              <w:rPr>
                <w:sz w:val="21"/>
              </w:rPr>
              <w:t>、</w:t>
            </w:r>
            <w:r>
              <w:rPr>
                <w:sz w:val="21"/>
              </w:rPr>
              <w:t>《商品房销售管理办法》；</w:t>
            </w:r>
          </w:p>
          <w:p>
            <w:pPr>
              <w:ind w:firstLine="420"/>
            </w:pPr>
            <w:r>
              <w:rPr>
                <w:sz w:val="21"/>
              </w:rPr>
              <w:t>5</w:t>
            </w:r>
            <w:r>
              <w:rPr>
                <w:sz w:val="21"/>
              </w:rPr>
              <w:t>、</w:t>
            </w:r>
            <w:r>
              <w:rPr>
                <w:sz w:val="21"/>
              </w:rPr>
              <w:t>其他涉及的地方性、行业性政策、法律、法规。</w:t>
            </w:r>
          </w:p>
          <w:p>
            <w:pPr>
              <w:ind w:firstLine="420"/>
            </w:pPr>
            <w:r>
              <w:rPr>
                <w:sz w:val="21"/>
              </w:rPr>
              <w:t>6</w:t>
            </w:r>
            <w:r>
              <w:rPr>
                <w:sz w:val="21"/>
              </w:rPr>
              <w:t>、以上规定如有最新以最新为准。</w:t>
            </w:r>
          </w:p>
          <w:p>
            <w:r>
              <w:rPr>
                <w:sz w:val="21"/>
              </w:rPr>
              <w:t>9.其他要求</w:t>
            </w:r>
          </w:p>
          <w:p>
            <w:pPr>
              <w:ind w:firstLine="420"/>
            </w:pPr>
            <w:r>
              <w:rPr>
                <w:sz w:val="21"/>
              </w:rPr>
              <w:t>1、响应供应商拟投入的</w:t>
            </w:r>
            <w:r>
              <w:rPr>
                <w:sz w:val="21"/>
              </w:rPr>
              <w:t>商品房应提供</w:t>
            </w:r>
            <w:r>
              <w:rPr>
                <w:sz w:val="21"/>
              </w:rPr>
              <w:t>多种户型供采购人选择，且后续配</w:t>
            </w:r>
            <w:r>
              <w:rPr>
                <w:sz w:val="21"/>
              </w:rPr>
              <w:t>备稳定的物业服务</w:t>
            </w:r>
            <w:r>
              <w:rPr>
                <w:sz w:val="21"/>
              </w:rPr>
              <w:t>。</w:t>
            </w:r>
          </w:p>
          <w:p>
            <w:pPr>
              <w:ind w:firstLine="420"/>
            </w:pPr>
            <w:r>
              <w:rPr>
                <w:sz w:val="21"/>
              </w:rPr>
              <w:t>2、</w:t>
            </w:r>
            <w:r>
              <w:rPr>
                <w:sz w:val="21"/>
              </w:rPr>
              <w:t>响应供应商</w:t>
            </w:r>
            <w:r>
              <w:rPr>
                <w:sz w:val="21"/>
              </w:rPr>
              <w:t>如成交后应</w:t>
            </w:r>
            <w:r>
              <w:rPr>
                <w:sz w:val="21"/>
              </w:rPr>
              <w:t>配合采购人完成与安置户的后续对接、安置工作</w:t>
            </w:r>
            <w:r>
              <w:rPr>
                <w:sz w:val="21"/>
              </w:rPr>
              <w:t>，保质保量完成本项目合同约定事项。</w:t>
            </w:r>
          </w:p>
          <w:p/>
          <w:p>
            <w:pPr>
              <w:ind w:firstLine="420"/>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r>
        <w:rPr>
          <w:b/>
          <w:sz w:val="36"/>
        </w:rPr>
        <w:t>第三章 供应商须知</w:t>
      </w:r>
    </w:p>
    <w:p>
      <w:pPr>
        <w:ind w:firstLine="480"/>
      </w:pPr>
      <w:r>
        <w:rPr/>
        <w:t>供应商必须认真阅读谈判文件中所有的事项、格式、条款和采购需求等。供应商没有按照谈判文件要求提交全部资料，或者响应文件没有对谈判文件在各方面都做出实质性响应的可能导致其响应无效或被拒绝。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1.采购代理机构：本项目是指佛山市信悦咨询有限公司，负责整个采购活动的组织，依法负责编制和发布谈判文件，对谈判文件拥有最终的解释权，不以任何身份出任谈判小组成员。</w:t>
      </w:r>
    </w:p>
    <w:p>
      <w:pPr>
        <w:ind w:firstLine="480"/>
      </w:pPr>
      <w:r>
        <w:rPr/>
        <w:t>2.采购人：本项目是指</w:t>
      </w:r>
      <w:r>
        <w:rPr/>
        <w:t>佛山市禅城区住房城乡建设和水利局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4.“谈判小组”是指根据《中华人民共和国政府采购法》等法律法规规定，由采购人代表和有关专家组成以确定成交供应商或者推荐成交候选供应商的临时组织。</w:t>
      </w:r>
    </w:p>
    <w:p>
      <w:pPr>
        <w:ind w:firstLine="480"/>
      </w:pPr>
      <w:r>
        <w:rPr/>
        <w:t>5.“成交供应商”是指经谈判小组评审确定的对谈判文件做出实质性响应，经采购人按照规定在谈判小组推荐的成交候选供应商中确定的或谈判小组受采购人委托直接确认的供应商。</w:t>
      </w:r>
    </w:p>
    <w:p>
      <w:pPr>
        <w:ind w:firstLine="480"/>
      </w:pPr>
      <w:r>
        <w:rPr/>
        <w:t>6.谈判文件：是指包括谈判公告和谈判文件及其补充、变更和澄清等一系列文件。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本表与谈判文件对应章节的内容若不一致，以本表为准。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p>
        </w:tc>
      </w:tr>
      <w:tr>
        <w:tc>
          <w:tcPr>
            <w:tcW w:type="dxa" w:w="1051"/>
          </w:tcPr>
          <w:p>
            <w:pPr>
              <w:jc w:val="center"/>
            </w:pPr>
            <w:r>
              <w:rPr/>
              <w:t>4</w:t>
            </w:r>
          </w:p>
        </w:tc>
        <w:tc>
          <w:tcPr>
            <w:tcW w:type="dxa" w:w="2252"/>
          </w:tcPr>
          <w:p>
            <w:r>
              <w:rPr/>
              <w:t>评审办法</w:t>
            </w:r>
          </w:p>
        </w:tc>
        <w:tc>
          <w:tcPr>
            <w:tcW w:type="dxa" w:w="5004"/>
          </w:tcPr>
          <w:p>
            <w:r>
              <w:rPr/>
              <w:t>采购包1：最低评标价法</w:t>
            </w:r>
          </w:p>
        </w:tc>
      </w:tr>
      <w:tr>
        <w:tc>
          <w:tcPr>
            <w:tcW w:type="dxa" w:w="1051"/>
          </w:tcPr>
          <w:p>
            <w:pPr>
              <w:jc w:val="center"/>
            </w:pPr>
            <w:r>
              <w:rPr/>
              <w:t>5</w:t>
            </w:r>
          </w:p>
        </w:tc>
        <w:tc>
          <w:tcPr>
            <w:tcW w:type="dxa" w:w="2252"/>
          </w:tcPr>
          <w:p>
            <w:r>
              <w:rPr/>
              <w:t>报价形式</w:t>
            </w:r>
          </w:p>
        </w:tc>
        <w:tc>
          <w:tcPr>
            <w:tcW w:type="dxa" w:w="5004"/>
          </w:tcPr>
          <w:p/>
          <w:p>
            <w:r>
              <w:rPr/>
              <w:t>采购包1：单价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采购包1：保证金人民币：500,000.00元整。</w:t>
            </w:r>
          </w:p>
          <w:p>
            <w:r>
              <w:rPr/>
              <w:t>开户单位：</w:t>
            </w:r>
            <w:r>
              <w:rPr/>
              <w:t>佛山市信悦咨询有限公司</w:t>
            </w:r>
          </w:p>
          <w:p>
            <w:r>
              <w:rPr/>
              <w:t>开户账号：</w:t>
            </w:r>
            <w:r>
              <w:rPr/>
              <w:t>80020000016108703</w:t>
            </w:r>
          </w:p>
          <w:p>
            <w:r>
              <w:rPr/>
              <w:t>开户银行：</w:t>
            </w:r>
            <w:r>
              <w:rPr/>
              <w:t>佛山农商银行澜石支行</w:t>
            </w:r>
          </w:p>
          <w:p>
            <w:r>
              <w:rPr/>
              <w:t>支票提交方式：</w:t>
            </w:r>
            <w:r>
              <w:rPr/>
              <w:t>-</w:t>
            </w:r>
          </w:p>
          <w:p>
            <w:r>
              <w:rPr/>
              <w:t>汇票、本票提交方式：</w:t>
            </w:r>
            <w:r>
              <w:rPr/>
              <w:t>-</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2家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Pr>
              <w:ind w:firstLine="480"/>
            </w:pPr>
          </w:p>
          <w:p>
            <w:pPr>
              <w:jc w:val="left"/>
            </w:pPr>
          </w:p>
          <w:p>
            <w:r>
              <w:rPr/>
              <w:t>采购包1：2家</w:t>
            </w:r>
          </w:p>
          <w:p/>
          <w:p>
            <w:pPr>
              <w:ind w:firstLine="480"/>
            </w:pPr>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14</w:t>
            </w:r>
          </w:p>
        </w:tc>
        <w:tc>
          <w:tcPr>
            <w:tcW w:type="dxa" w:w="2252"/>
          </w:tcPr>
          <w:p>
            <w:r>
              <w:rPr/>
              <w:t>兼投不兼中（兼投不兼中）规则</w:t>
            </w:r>
          </w:p>
        </w:tc>
        <w:tc>
          <w:tcPr>
            <w:tcW w:type="dxa" w:w="5004"/>
          </w:tcPr>
          <w:p>
            <w:r>
              <w:rPr/>
              <w:t>无：-</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差额定率累进法收费，参照国家计委《招标代理服务收费管理暂行办法》（计价格[2002]1980号）、国家发改委[2003]857号及发改价格[2011]534号文件中规定的计算方法和计费标准“货物类”执行。</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p>
        </w:tc>
      </w:tr>
      <w:tr>
        <w:tc>
          <w:tcPr>
            <w:tcW w:type="dxa" w:w="1051"/>
          </w:tcPr>
          <w:p>
            <w:pPr>
              <w:jc w:val="center"/>
            </w:pPr>
            <w:r>
              <w:rPr/>
              <w:t>18</w:t>
            </w:r>
          </w:p>
        </w:tc>
        <w:tc>
          <w:tcPr>
            <w:tcW w:type="dxa" w:w="2252"/>
          </w:tcPr>
          <w:p>
            <w:r>
              <w:rPr/>
              <w:t>其他</w:t>
            </w:r>
          </w:p>
        </w:tc>
        <w:tc>
          <w:tcPr>
            <w:tcW w:type="dxa" w:w="5004"/>
          </w:tcPr>
          <w:p>
            <w:pPr>
              <w:jc w:val="left"/>
            </w:pPr>
            <w:r>
              <w:rPr/>
              <w:t>1，合同签订时间补充说明，按照《佛山市政务服务数据管理局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2，按照《佛山市政务服务数据管理局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w:t>
            </w:r>
          </w:p>
          <w:p>
            <w:pPr>
              <w:jc w:val="left"/>
            </w:pPr>
            <w:r>
              <w:rPr/>
              <w:t>3，本谈判文件内要求的扫描件或复印件，可以是原件的扫描件，也可以是复印件的扫描件。扫描件性质上可视为复印件。</w:t>
            </w:r>
          </w:p>
        </w:tc>
      </w:tr>
      <w:tr>
        <w:tc>
          <w:tcPr>
            <w:tcW w:type="dxa" w:w="1051"/>
          </w:tcPr>
          <w:p>
            <w:pPr>
              <w:jc w:val="center"/>
            </w:pPr>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谈判文件依据《中华人民共和国政府采购法》、《中华人民共和国政府采购法实施条例》（国务院令第658号）和《政府采购非招标采购方式管理办法》（财政部令第74号）及国家和广东省有关法律、法规、规章制度编制。</w:t>
      </w:r>
    </w:p>
    <w:p>
      <w:pPr>
        <w:ind w:firstLine="480"/>
      </w:pPr>
      <w:r>
        <w:rPr/>
        <w:t>供应商应仔细阅读本项目信息公告及谈判文件的所有内容（包括变更、补充、澄清以及修改等，且均为谈判文件的组成部分），按照谈判文件要求以及格式编制响应文件，并保证其真实性，否则一切后果自负。</w:t>
      </w:r>
    </w:p>
    <w:p>
      <w:pPr>
        <w:ind w:firstLine="480"/>
      </w:pPr>
      <w:r>
        <w:rPr/>
        <w:t>本次竞争性谈判项目，是以谈判公告的方式邀请非特定的供应商参加谈判。</w:t>
      </w:r>
    </w:p>
    <w:p>
      <w:r>
        <w:rPr>
          <w:b/>
          <w:sz w:val="24"/>
        </w:rPr>
        <w:t>2.适用范围</w:t>
      </w:r>
    </w:p>
    <w:p>
      <w:pPr>
        <w:ind w:firstLine="480"/>
      </w:pPr>
      <w:r>
        <w:rPr/>
        <w:t>本谈判文件仅适用于本次谈判公告中所涉及的项目和内容。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4.谈判的费用</w:t>
      </w:r>
    </w:p>
    <w:p>
      <w:pPr>
        <w:ind w:firstLine="480"/>
      </w:pPr>
      <w:r>
        <w:rPr/>
        <w:t>不论谈判结果如何，供应商应承担所有与准备和参加谈判有关的费用。采购代理机构和采购人均无义务和责任承担相关费用。</w:t>
      </w:r>
    </w:p>
    <w:p>
      <w:r>
        <w:rPr>
          <w:b/>
          <w:sz w:val="24"/>
        </w:rPr>
        <w:t>5.以联合体形式参加谈判的，应符合以下规定：</w:t>
      </w:r>
    </w:p>
    <w:p>
      <w:pPr>
        <w:ind w:firstLine="480"/>
      </w:pPr>
      <w:r>
        <w:rPr/>
        <w:t>5.1 联合体各方均应当满足《中华人民共和国政府采购法》第二十二条规定的条件，并在响应文件中提供联合体各方的相关证明材料。</w:t>
      </w:r>
    </w:p>
    <w:p>
      <w:pPr>
        <w:ind w:firstLine="480"/>
      </w:pPr>
      <w:r>
        <w:rPr/>
        <w:t>5.2</w:t>
        <w:tab/>
        <w:tab/>
        <w:t xml:space="preserve">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ind w:firstLine="480"/>
      </w:pPr>
      <w:r>
        <w:rPr/>
        <w:t>5.3</w:t>
        <w:tab/>
        <w:tab/>
        <w:t xml:space="preserve">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ind w:firstLine="480"/>
      </w:pPr>
      <w:r>
        <w:rPr/>
        <w:t>5.4 联合体成员存在不良信用记录的，视同联合体存在不良信用记录。</w:t>
      </w:r>
    </w:p>
    <w:p>
      <w:pPr>
        <w:ind w:firstLine="480"/>
      </w:pPr>
      <w:r>
        <w:rPr/>
        <w:t>5.5 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 联合体各方应当共同与采购人签订采购合同，就合同约定的事项对采购人承担连带责任。</w:t>
      </w:r>
    </w:p>
    <w:p>
      <w:r>
        <w:rPr>
          <w:b/>
          <w:sz w:val="24"/>
        </w:rPr>
        <w:t>6.关联企业响应说明</w:t>
      </w:r>
    </w:p>
    <w:p>
      <w:pPr>
        <w:ind w:firstLine="480"/>
      </w:pPr>
      <w:r>
        <w:rPr/>
        <w:t>6.1</w:t>
        <w:tab/>
        <w:tab/>
        <w:t xml:space="preserve"> 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w:t>
        <w:tab/>
        <w:tab/>
        <w:t xml:space="preserve">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8.1供应商不得相互串通响应报价，不得妨碍其他供应商的公平竞争，不得损害采购人或其他供应商的合法权益，供应商不得以向采购人、谈判小组成员行贿或者采取其他不正当手段谋取成交。</w:t>
      </w:r>
    </w:p>
    <w:p>
      <w:pPr>
        <w:ind w:firstLine="480"/>
      </w:pPr>
      <w:r>
        <w:rPr/>
        <w:t>8.2供应商不得与采购人就响应价格、响应方案等实质性内容进行谈判，也不得私下接触谈判小组成员。</w:t>
      </w:r>
    </w:p>
    <w:p>
      <w:pPr>
        <w:ind w:firstLine="480"/>
      </w:pPr>
      <w:r>
        <w:rPr/>
        <w:t>8.3在确定成交人之前，供应商试图在响应文件审查、澄清、比较和评价时对谈判小组、采购人和采购代理机构施加任何影响都可能导致其响应无效。</w:t>
      </w:r>
    </w:p>
    <w:p>
      <w:pPr>
        <w:ind w:firstLine="480"/>
      </w:pPr>
      <w:r>
        <w:rPr/>
        <w:t>8.4获得本谈判文件者，须履行本谈判项目下保密义务，不得将因本次谈判获得的信息向第三人外传，不得将谈判文件用作本次响应以外的任何用途。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谈判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9.2除非谈判文件的技术规格中另有规定，供应商在响应文件中及其与采购人和采购代理机构的所有往来文件中的计量单位均应采用中华人民共和国法定计量单位。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10.1谈判文件规定组织踏勘现场的，采购人按谈判文件规定的时间、地点组织供应商踏勘项目现场。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10.3采购人在踏勘现场中介绍的资料和数据等，不构成对谈判文件的修改或不作为供应商编制响应文件的依据。</w:t>
      </w:r>
    </w:p>
    <w:p>
      <w:r>
        <w:rPr>
          <w:b/>
          <w:sz w:val="28"/>
        </w:rPr>
        <w:t>四、谈判文件的澄清和修改</w:t>
      </w:r>
    </w:p>
    <w:p>
      <w:pPr>
        <w:ind w:firstLine="480"/>
      </w:pPr>
      <w:r>
        <w:rPr/>
        <w:t>1.采购代理机构对谈判文件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ind w:firstLine="480"/>
      </w:pPr>
      <w:r>
        <w:rPr/>
        <w:t>2.更正公告及其所发布的内容或信息（包括但不限于：谈判文件的澄清或修改、现场考察或答疑会的有关事宜等）作为谈判文件的组成部分，对供应商具有约束力。一经在指定媒体上发布后，更正公告将作为通知所有谈判文件收受人的书面形式。</w:t>
      </w:r>
    </w:p>
    <w:p>
      <w:pPr>
        <w:ind w:firstLine="480"/>
      </w:pPr>
      <w:r>
        <w:rPr/>
        <w:t>3.如更正公告有重新发布电子谈判文件的，供应商应登录云平台项目采购系统下载最新发布的电子谈判文件制作响应文件。</w:t>
      </w:r>
    </w:p>
    <w:p>
      <w:pPr>
        <w:ind w:firstLine="480"/>
      </w:pPr>
      <w:r>
        <w:rPr/>
        <w:t>4.供应商在规定的时间内未对谈判文件提出疑问、质疑或要求澄清的，将视其为无异议。对谈判文件中描述有歧义或前后不一致的地方，谈判小组有权进行评判，但对同一条款的评判应适用于每个供应商。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2.2供应商应使用云平台提供的投标客户端编制、标记、加密响应文件，成功加密后将生成指定格式的电子响应文件和电子备用响应文件。所有响应文件不能进行压缩处理。关于电子响应报价说明如下：</w:t>
      </w:r>
    </w:p>
    <w:p>
      <w:pPr>
        <w:ind w:firstLine="480"/>
      </w:pPr>
      <w:r>
        <w:rPr/>
        <w:t>(1)供应商应按照“第二章采购需求”的需求内容、责任范围以及合同条款进行报价。并按“首轮报价表”和“分项报价表”规定的格式报出总价和分项价格。谈判总价中不得包含谈判文件要求以外的内容，否则，在评审时不予核减。</w:t>
      </w:r>
    </w:p>
    <w:p>
      <w:pPr>
        <w:ind w:firstLine="480"/>
      </w:pPr>
      <w:r>
        <w:rPr/>
        <w:t>(2)响应报价包括本项目采购需求和投入使用的所有费用，包括但不限于主件、标准附件、备品备件、施工、服务、专用工具、安装、调试、检验、培训、运输、保险、税款等。</w:t>
      </w:r>
    </w:p>
    <w:p>
      <w:pPr>
        <w:ind w:firstLine="480"/>
      </w:pPr>
      <w:r>
        <w:rPr/>
        <w:t>(3)响应报价不得有选择性报价和附有条件的报价，否则将导致响应无效。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2.4供应商不得将同一个项目或同一个采购包的内容拆开响应，否则其响应将被视为非实质性响应。</w:t>
      </w:r>
    </w:p>
    <w:p>
      <w:pPr>
        <w:ind w:firstLine="480"/>
      </w:pPr>
      <w:r>
        <w:rPr/>
        <w:t>2.5供应商须对谈判文件的对应要求给予唯一的实质性响应，否则将视为不响应。</w:t>
      </w:r>
    </w:p>
    <w:p>
      <w:pPr>
        <w:ind w:firstLine="480"/>
      </w:pPr>
      <w:r>
        <w:rPr/>
        <w:t>2.6谈判文件中，凡标有“★”的地方均为实质性响应条款，供应商若有一项带“★”的条款未响应或不满足，将按无效响应处理。</w:t>
      </w:r>
    </w:p>
    <w:p>
      <w:pPr>
        <w:ind w:firstLine="480"/>
      </w:pPr>
      <w:r>
        <w:rPr/>
        <w:t>2.7供应商必须按谈判文件指定的格式填写各种报价，各报价应计算正确。除在谈判文件另有规定外（如：报折扣、报优惠率等），计量单位应使用中华人民共和国法定计量单位，以人民币填报所有报价。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谈判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ind w:firstLine="480"/>
      </w:pPr>
      <w:r>
        <w:rPr/>
        <w:t>3.2采购代理机构对因不可抗力事件造成的响应文件的损坏、丢失的，不承担责任。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（1）至提交响应文件截止时，响应文件未成功完整上传并取得响应回执的。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，到账情况以谈判时</w:t>
      </w:r>
      <w:r>
        <w:rPr/>
        <w:t>佛山市信悦咨询有限公司</w:t>
      </w:r>
      <w:r>
        <w:rPr/>
        <w:t>查询的信息为准。</w:t>
      </w:r>
    </w:p>
    <w:p>
      <w:pPr>
        <w:ind w:firstLine="480"/>
      </w:pPr>
      <w:r>
        <w:rPr/>
        <w:t>如采用金融机构、专业担保机构开具的投标（响应）担保函、投标（响应）保证保险函等形式提交响应保证金的，投标（响应）担保函或投标（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谈判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（1）供应商在响应截止时间前放弃响应的，自所参与采购包结果公告发出后5个工作日内退还。</w:t>
      </w:r>
    </w:p>
    <w:p>
      <w:pPr>
        <w:ind w:firstLine="480"/>
      </w:pPr>
      <w:r>
        <w:rPr/>
        <w:t>（2）未成交的供应商保证金，在成交通知书发出后5个工作日内原额退还。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（2）供应商在谈判文件规定的响应有效期内撤销其响应；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（5）法律法规和谈判文件规定的其他情形。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8.1谈判文件规定供应商提交样品的，样品属于响应文件的组成部分。样品的生产、运输、安装、保全等一切费用由供应商自理。</w:t>
      </w:r>
    </w:p>
    <w:p>
      <w:pPr>
        <w:ind w:firstLine="480"/>
      </w:pPr>
      <w:r>
        <w:rPr/>
        <w:t>8.2响应截止时间前，供应商应将样品送达至指定地点。若需要现场演示的，供应商应提前做好演示准备（包括演示设备）。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9除谈判文件另有规定外，有下列情形之一的，响应无效：</w:t>
      </w:r>
    </w:p>
    <w:p>
      <w:pPr>
        <w:ind w:firstLine="480"/>
      </w:pPr>
      <w:r>
        <w:rPr/>
        <w:t>9.1响应文件未按照谈判文件要求签署、盖章；</w:t>
      </w:r>
    </w:p>
    <w:p>
      <w:pPr>
        <w:ind w:firstLine="480"/>
      </w:pPr>
      <w:r>
        <w:rPr/>
        <w:t>9.2不符合谈判文件中规定的资格要求；</w:t>
      </w:r>
    </w:p>
    <w:p>
      <w:pPr>
        <w:ind w:firstLine="480"/>
      </w:pPr>
      <w:r>
        <w:rPr/>
        <w:t>9.3响应报价超过谈判文件中规定的预算金额或最高限价；</w:t>
      </w:r>
    </w:p>
    <w:p>
      <w:pPr>
        <w:ind w:firstLine="480"/>
      </w:pPr>
      <w:r>
        <w:rPr/>
        <w:t>9.4响应文件含有采购人不能接受的附加条件；</w:t>
      </w:r>
    </w:p>
    <w:p>
      <w:pPr>
        <w:ind w:firstLine="480"/>
      </w:pPr>
      <w:r>
        <w:rPr/>
        <w:t>9.5有关法律、法规和规章及谈判文件规定的其他无效情形。</w:t>
      </w:r>
    </w:p>
    <w:p>
      <w:r>
        <w:rPr>
          <w:b/>
          <w:sz w:val="28"/>
        </w:rPr>
        <w:t>六、谈判、评审和结果确认</w:t>
      </w:r>
    </w:p>
    <w:p>
      <w:r>
        <w:rPr>
          <w:b/>
          <w:sz w:val="24"/>
        </w:rPr>
        <w:t>1. 响应文件的开启</w:t>
      </w:r>
    </w:p>
    <w:p>
      <w:pPr>
        <w:ind w:firstLine="480"/>
      </w:pPr>
      <w:r>
        <w:rPr/>
        <w:t>1.1 开启程序</w:t>
      </w:r>
    </w:p>
    <w:p>
      <w:pPr>
        <w:ind w:firstLine="480"/>
      </w:pPr>
      <w:r>
        <w:rPr/>
        <w:t>工作人员按谈判公告规定的时间进行开启，由采购人或者采购代理机构工作人员宣布供应商名称、解密情况和谈判文件规定的需要宣布的其他内容。开启分为现场电子开启和远程电子开启两种。</w:t>
      </w:r>
    </w:p>
    <w:p>
      <w:pPr>
        <w:ind w:firstLine="480"/>
      </w:pPr>
      <w:r>
        <w:rPr/>
        <w:t>采用现场电子开启的：供应商的法定代表人或其委托代理人应当按照本谈判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谈判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ind w:firstLine="480"/>
      </w:pPr>
      <w:r>
        <w:rPr/>
        <w:t>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 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佛山市公共资源交易网（http://ggzy.foshan.gov.cn/）、佛山市公共资源交易中心禅城分中心（http://ccggzy.chancheng.gov.cn/）及采购代理机构网站（www.fssxyzx.com）</w:t>
      </w:r>
      <w:r>
        <w:rPr/>
        <w:t>上以公告的形式发布成交结果，结果公告的公告期限为1个工作日。结果公告同时作为采购代理机构通知除成交供应商外的其他供应商没有成交的书面形式，采购代理机构不再以其它方式另行通知。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终止谈判采购活动后，采购人或采购代理机构将在中国政府采购网(www.ccgp.gov.cn)、广东省政府采购网(https://gdgpo.czt.gd.gov.cn/)</w:t>
      </w:r>
      <w:r>
        <w:rPr/>
        <w:t>佛山市公共资源交易网（http://ggzy.foshan.gov.cn/）、佛山市公共资源交易中心禅城分中心（http://ccggzy.chancheng.gov.cn/）及采购代理机构网站（www.fssxyzx.com）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供应商对政府采购活动事项（谈判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谈判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(1)对谈判文件提出质疑的，为获取谈判文件之日或者谈判文件公告期限届满之日；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(3)认为谈判文件、采购过程、成交结果使自己的合法权益受到损害的法律依据、事实依据、相关证明材料及证据来源；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覃先生</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1.合同的签订</w:t>
      </w:r>
    </w:p>
    <w:p>
      <w:pPr>
        <w:ind w:firstLine="480"/>
      </w:pPr>
      <w:r>
        <w:rPr/>
        <w:t>1.1采购人应当自《成交通知书》发出之日起三十日内，按照谈判文件和成交人响应文件的约定，与成交人签订合同。所签订的合同不得对谈判文件和成交人响应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1.2采购人不得提出试用合格等任何不合理的要求作为签订合同的条件，且不得与成交人私下订立背离合同实质性内容的协议。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r>
        <w:rPr>
          <w:b/>
          <w:sz w:val="36"/>
        </w:rPr>
        <w:t>第四章 评审</w:t>
      </w:r>
    </w:p>
    <w:p>
      <w:r>
        <w:rPr>
          <w:b/>
          <w:sz w:val="28"/>
        </w:rPr>
        <w:t>一、评审要求</w:t>
      </w:r>
    </w:p>
    <w:p>
      <w:r>
        <w:rPr>
          <w:b/>
          <w:sz w:val="24"/>
        </w:rPr>
        <w:t>1.评审方法</w:t>
      </w:r>
    </w:p>
    <w:p>
      <w:pPr>
        <w:ind w:firstLine="480"/>
      </w:pPr>
    </w:p>
    <w:p/>
    <w:p>
      <w:r>
        <w:rPr/>
        <w:t>采购包1(东平云谷片区（雾岗路以东、镇中路以南、佛山大道以西、东平路以北地块）改造项目产权调换房源采购项目)：最低价评审价法,是指响应文件满足谈判文件全部实质性要求，且谈判报价最低的供应商为成交候选人的评审方法。</w:t>
      </w:r>
    </w:p>
    <w:p/>
    <w:p>
      <w:r>
        <w:rPr>
          <w:b/>
          <w:sz w:val="24"/>
        </w:rPr>
        <w:t>2.评审原则</w:t>
      </w:r>
    </w:p>
    <w:p>
      <w:pPr>
        <w:ind w:firstLine="480"/>
      </w:pPr>
      <w:r>
        <w:rPr/>
        <w:t>2.1评审活动遵循公平、公正、科学和择优的原则，以谈判文件和响应文件为评审的基本依据，并按照谈判文件规定的评审方法和评审标准进行评审。</w:t>
      </w:r>
    </w:p>
    <w:p>
      <w:pPr>
        <w:ind w:firstLine="480"/>
      </w:pPr>
      <w:r>
        <w:rPr/>
        <w:t>2.2具体评审事项由谈判小组负责，并按谈判文件的规定办法进行评审。对谈判文件中描述有歧义或前后不一致的地方，谈判小组有权按法律法规的规定进行评判，但对同一条款的评判应适用于每个响应供应商。</w:t>
      </w:r>
    </w:p>
    <w:p>
      <w:r>
        <w:rPr>
          <w:b/>
          <w:sz w:val="24"/>
        </w:rPr>
        <w:t>3.谈判小组</w:t>
      </w:r>
    </w:p>
    <w:p>
      <w:pPr>
        <w:ind w:firstLine="480"/>
      </w:pPr>
      <w:r>
        <w:rPr/>
        <w:t>3.1谈判小组由采购人代表和评审专家组成，成员人数应当为3人及以上单数，其中技术、经济等方面的评审专家不得少于成员总数的三分之二</w:t>
      </w:r>
    </w:p>
    <w:p>
      <w:pPr>
        <w:ind w:firstLine="480"/>
      </w:pPr>
      <w:r>
        <w:rPr/>
        <w:t>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（3）不得收受响应供应商或有关人员的任何礼物，不得串联鼓动其他人袒护供应商。若与供应商存在利害关系，则应主动声明并回避。</w:t>
      </w:r>
    </w:p>
    <w:p>
      <w:pPr>
        <w:ind w:firstLine="480"/>
      </w:pPr>
      <w:r>
        <w:rPr/>
        <w:t>（4）全体评委应按照谈判文件规定进行评审，一切认定事项应查有实据且不得弄虚作假。</w:t>
      </w:r>
    </w:p>
    <w:p>
      <w:pPr>
        <w:ind w:firstLine="480"/>
      </w:pPr>
      <w:r>
        <w:rPr/>
        <w:t>（5）谈判小组各成员应当独立对每个响应供应商的响应文件进行评价，并对评价意见承担个人责任。评审过程中，不得发表倾向性言论。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4.4不同供应商的响应文件异常一致或者谈判报价呈规律性差异；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说明：在评审过程中发现供应商有上述情形的，谈判小组应当认定其响应无效，并书面报告本级财政部门。同时，项目评审时被认定为串通响应的供应商不得参加该合同项下的采购活动。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详见资格性审查、符合性审查和谈判文件其他响应无效条款。</w:t>
      </w:r>
    </w:p>
    <w:p>
      <w:r>
        <w:rPr>
          <w:b/>
          <w:sz w:val="24"/>
        </w:rPr>
        <w:t>7.终止竞争性谈判采购活动的情形</w:t>
      </w:r>
    </w:p>
    <w:p>
      <w:pPr>
        <w:ind w:firstLine="480"/>
      </w:pPr>
      <w:r>
        <w:rPr/>
        <w:t>出现下列情形之一的，采购人或者采购代理机构应当终止竞争性谈判采购活动，发布项目终止公告并说明原因，重新开展采购活动：</w:t>
      </w:r>
    </w:p>
    <w:p>
      <w:pPr>
        <w:ind w:firstLine="480"/>
      </w:pPr>
      <w:r>
        <w:rPr/>
        <w:t>（1）因情况变化，不再符合规定的竞争性谈判采购方式适用情形的；</w:t>
      </w:r>
    </w:p>
    <w:p>
      <w:pPr>
        <w:ind w:firstLine="480"/>
      </w:pPr>
      <w:r>
        <w:rPr/>
        <w:t>（2）出现影响采购公正的违法、违规行为的；</w:t>
      </w:r>
    </w:p>
    <w:p>
      <w:pPr>
        <w:ind w:firstLine="480"/>
      </w:pPr>
      <w:r>
        <w:rPr/>
        <w:t>（3）在采购过程中符合谈判要求的供应商或者报价未超过采购预算的供应商不足3家的，但经财政部门批准的情形除外；</w:t>
      </w:r>
    </w:p>
    <w:p>
      <w:pPr>
        <w:ind w:firstLine="480"/>
      </w:pPr>
      <w:r>
        <w:rPr/>
        <w:t>（4）法律、法规以及谈判文件规定其他情形。</w:t>
      </w:r>
    </w:p>
    <w:p>
      <w:r>
        <w:rPr>
          <w:b/>
          <w:sz w:val="24"/>
        </w:rPr>
        <w:t>8.确定成交供应商</w:t>
      </w:r>
    </w:p>
    <w:p>
      <w:pPr>
        <w:ind w:firstLine="480"/>
      </w:pPr>
      <w:r>
        <w:rPr/>
        <w:t>谈判小组按照谈判文件确定的评审方法、步骤、标准，对响应文件进行评审。评审结束后，对供应商的评审名次进行排序，确定成交供应商或者推荐成交候选供应商。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（1）响应文件中首轮报价表内容与响应文件中相应内容不一致的，以首轮报价表为准；</w:t>
      </w:r>
    </w:p>
    <w:p>
      <w:pPr>
        <w:ind w:firstLine="480"/>
      </w:pPr>
      <w:r>
        <w:rPr/>
        <w:t>（2）大写金额和小写金额不一致的，以大写金额为准；</w:t>
      </w:r>
    </w:p>
    <w:p>
      <w:pPr>
        <w:ind w:firstLine="480"/>
      </w:pPr>
      <w:r>
        <w:rPr/>
        <w:t>（3）单价金额小数点或者百分比有明显错位的，以报价一览表的总价为准，并修改单价；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采购的产品属于品目清单范围的，将依据国家确定的认证机构出具的、处于有效期之内的节能产品、环境标志产品认证证书，对获得证书的产品实施政府优先采购或强制采购，具体按照本谈判文件相关要求执行。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采购包1（东平云谷片区（雾岗路以东、镇中路以南、佛山大道以西、东平路以北地块）改造项目产权调换房源采购项目）：</w:t>
      </w:r>
    </w:p>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4%</w:t>
            </w:r>
          </w:p>
        </w:tc>
        <w:tc>
          <w:tcPr>
            <w:tcW w:type="dxa" w:w="2160"/>
          </w:tcPr>
          <w:p>
            <w:pPr>
              <w:jc w:val="left"/>
            </w:pPr>
            <w:r>
              <w:rPr/>
              <w:t>大中型企业与小微企业组成联合体的采购项目，对于联合协议约定小微企业的合同份额占到合同总金额30%以上的，报价给予价格扣除C1，即：评标价=投标报价×（1-C1）;监狱企业与残疾人福利性单位视同小型、微型企业，享受同等价格扣除，当企业属性重复时，不重复价格扣除。（本项目不允许分包）</w:t>
            </w:r>
          </w:p>
        </w:tc>
      </w:tr>
      <w:tr>
        <w:tc>
          <w:tcPr>
            <w:tcW w:type="dxa" w:w="581"/>
          </w:tcPr>
          <w:p>
            <w:r>
              <w:rPr/>
              <w:t>3</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r>
        <w:rPr>
          <w:b/>
          <w:sz w:val="28"/>
        </w:rPr>
        <w:t>二、评审程序</w:t>
      </w:r>
    </w:p>
    <w:p>
      <w:r>
        <w:rPr>
          <w:b/>
          <w:sz w:val="24"/>
        </w:rPr>
        <w:t>1.1.资格性审查和符合性审查</w:t>
      </w:r>
      <w:r>
        <w:rPr/>
        <w:t>　　</w:t>
      </w:r>
    </w:p>
    <w:p>
      <w:pPr>
        <w:ind w:firstLine="480"/>
      </w:pPr>
      <w:r>
        <w:rPr/>
        <w:t>谈判小组根据《资格性审查表》（附表一）和《符合性审查表》（附表二）的内容逐条对响应文件进行评审，审查每份响应文件的相关资格证明文件是否齐全有效。审查每份响应文件是否实质上响应了谈判文件的要求，只要不满足《资格性审查表》和《符合性审查表》所列各项要求之一的，将被认定为无效响应。对响应有效性认定意见不一致的，谈判小组按少数服从多数原则表决决定。</w:t>
      </w:r>
    </w:p>
    <w:p>
      <w:pPr>
        <w:ind w:firstLine="480"/>
      </w:pPr>
      <w:r>
        <w:rPr/>
        <w:t>谈判小组对各报价供应商进行资格性和符合性审查过程中，对初步被认定为初审不合格或无效报价者应实行及时告知，由谈判小组组长或采购人代表将集体意见及时告知报价当事人。</w:t>
      </w:r>
    </w:p>
    <w:p>
      <w:pPr>
        <w:ind w:firstLine="480"/>
      </w:pPr>
      <w:r>
        <w:rPr/>
        <w:t>表一资格性审查表：</w:t>
      </w:r>
    </w:p>
    <w:p>
      <w:pPr>
        <w:ind w:firstLine="480"/>
      </w:pPr>
    </w:p>
    <w:p/>
    <w:p>
      <w:r>
        <w:rPr/>
        <w:t>采购包1（东平云谷片区（雾岗路以东、镇中路以南、佛山大道以西、东平路以北地块）改造项目产权调换房源采购项目）：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副本扫描件。分支机构投标的，须提供总公司和分公司营业执照副本扫描件，总公司出具给分支机构的授权书。（如联合体投标的，联合体各方都需提供）</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如依法免税或不需要缴纳社会保障资金的，提供相应证明材料。（如联合体投标的，联合体各方都需提供）</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第三方财务审计报告扫描件【新成立不足一年的投标人提供响应文件递交截止日前6个月内（不含截止日当月）任意1个月的财务状况报告扫描件】，或基本开户行出具的资信证明扫描件。（如联合体投标的，联合体各方都需提供）</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按投标（响应）文件格式填报设备及专业技术能力情况。（如联合体投标的，联合体各方都需提供）</w:t>
            </w:r>
          </w:p>
        </w:tc>
      </w:tr>
      <w:tr>
        <w:tc>
          <w:tcPr>
            <w:tcW w:type="dxa" w:w="890"/>
          </w:tcPr>
          <w:p>
            <w:r>
              <w:rPr/>
              <w:t>5</w:t>
            </w:r>
          </w:p>
        </w:tc>
        <w:tc>
          <w:tcPr>
            <w:tcW w:type="dxa" w:w="3178"/>
          </w:tcPr>
          <w:p>
            <w:r>
              <w:rPr/>
              <w:t>参加采购活动前3年内，在经营活动中没有重大违法记录</w:t>
            </w:r>
          </w:p>
        </w:tc>
        <w:tc>
          <w:tcPr>
            <w:tcW w:type="dxa" w:w="4238"/>
          </w:tcPr>
          <w:p>
            <w:r>
              <w:rPr/>
              <w:t>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如联合体投标的，联合体各方都需提供）</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供应商需提供相关证明资料】。（如联合体投标的，联合体各方都需提供）</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投标（响应）。为采购项目提供整体设计、规范编制或者项目管理、监理、检测等服务的供应商，不得再参加与本项目投标（响应）。按照《响应承诺函》进行承诺。（如联合体投标的，联合体各方都需提供）</w:t>
            </w:r>
          </w:p>
        </w:tc>
      </w:tr>
      <w:tr>
        <w:tc>
          <w:tcPr>
            <w:tcW w:type="dxa" w:w="890"/>
          </w:tcPr>
          <w:p>
            <w:r>
              <w:rPr/>
              <w:t>8</w:t>
            </w:r>
          </w:p>
        </w:tc>
        <w:tc>
          <w:tcPr>
            <w:tcW w:type="dxa" w:w="3178"/>
          </w:tcPr>
          <w:p>
            <w:r>
              <w:rPr/>
              <w:t>联合体投标</w:t>
            </w:r>
          </w:p>
        </w:tc>
        <w:tc>
          <w:tcPr>
            <w:tcW w:type="dxa" w:w="4238"/>
          </w:tcPr>
          <w:p>
            <w:r>
              <w:rPr/>
              <w:t>如是联合体响应的，提供《联合体共同响应协议书》。</w:t>
            </w:r>
          </w:p>
        </w:tc>
      </w:tr>
      <w:tr>
        <w:tc>
          <w:tcPr>
            <w:tcW w:type="dxa" w:w="890"/>
          </w:tcPr>
          <w:p>
            <w:r>
              <w:rPr/>
              <w:t>9</w:t>
            </w:r>
          </w:p>
        </w:tc>
        <w:tc>
          <w:tcPr>
            <w:tcW w:type="dxa" w:w="3178"/>
          </w:tcPr>
          <w:p>
            <w:r>
              <w:rPr/>
              <w:t>是否专门面向中小企业采购项目</w:t>
            </w:r>
          </w:p>
        </w:tc>
        <w:tc>
          <w:tcPr>
            <w:tcW w:type="dxa" w:w="4238"/>
          </w:tcPr>
          <w:p>
            <w:r>
              <w:rPr/>
              <w:t>采购包不属于专门面向中小企业采购项目。</w:t>
            </w:r>
          </w:p>
        </w:tc>
      </w:tr>
    </w:tbl>
    <w:p/>
    <w:p>
      <w:pPr>
        <w:ind w:firstLine="480"/>
      </w:pPr>
      <w:r>
        <w:rPr/>
        <w:t>表二符合性审查表：</w:t>
      </w:r>
    </w:p>
    <w:p>
      <w:pPr>
        <w:ind w:firstLine="480"/>
      </w:pPr>
    </w:p>
    <w:p/>
    <w:p>
      <w:r>
        <w:rPr/>
        <w:t>采购包1（东平云谷片区（雾岗路以东、镇中路以南、佛山大道以西、东平路以北地块）改造项目产权调换房源采购项目）：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响应承诺函已提交并符合谈判文件要求的；</w:t>
            </w:r>
          </w:p>
        </w:tc>
      </w:tr>
      <w:tr>
        <w:tc>
          <w:tcPr>
            <w:tcW w:type="dxa" w:w="890"/>
          </w:tcPr>
          <w:p>
            <w:r>
              <w:rPr/>
              <w:t>2</w:t>
            </w:r>
          </w:p>
        </w:tc>
        <w:tc>
          <w:tcPr>
            <w:tcW w:type="dxa" w:w="3178"/>
          </w:tcPr>
          <w:p>
            <w:r>
              <w:rPr/>
              <w:t>签署、盖章</w:t>
            </w:r>
          </w:p>
        </w:tc>
        <w:tc>
          <w:tcPr>
            <w:tcW w:type="dxa" w:w="4238"/>
          </w:tcPr>
          <w:p>
            <w:r>
              <w:rPr/>
              <w:t>按照竞争性谈判文件规定要求签署、盖章且响应文件有法定代表人签字或盖章（或签字人有法定代表人有效授权书）的；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响应文件满足竞争性谈判文件中标注★号条款的；</w:t>
            </w:r>
          </w:p>
        </w:tc>
      </w:tr>
      <w:tr>
        <w:tc>
          <w:tcPr>
            <w:tcW w:type="dxa" w:w="890"/>
          </w:tcPr>
          <w:p>
            <w:r>
              <w:rPr/>
              <w:t>4</w:t>
            </w:r>
          </w:p>
        </w:tc>
        <w:tc>
          <w:tcPr>
            <w:tcW w:type="dxa" w:w="3178"/>
          </w:tcPr>
          <w:p>
            <w:r>
              <w:rPr/>
              <w:t>无效情形</w:t>
            </w:r>
          </w:p>
        </w:tc>
        <w:tc>
          <w:tcPr>
            <w:tcW w:type="dxa" w:w="4238"/>
          </w:tcPr>
          <w:p>
            <w:r>
              <w:rPr/>
              <w:t>响应文件没有竞争性谈判文件中规定的其它无效投标条款的；</w:t>
            </w:r>
          </w:p>
        </w:tc>
      </w:tr>
      <w:tr>
        <w:tc>
          <w:tcPr>
            <w:tcW w:type="dxa" w:w="890"/>
          </w:tcPr>
          <w:p>
            <w:r>
              <w:rPr/>
              <w:t>5</w:t>
            </w:r>
          </w:p>
        </w:tc>
        <w:tc>
          <w:tcPr>
            <w:tcW w:type="dxa" w:w="3178"/>
          </w:tcPr>
          <w:p>
            <w:r>
              <w:rPr/>
              <w:t>投标报价</w:t>
            </w:r>
          </w:p>
        </w:tc>
        <w:tc>
          <w:tcPr>
            <w:tcW w:type="dxa" w:w="4238"/>
          </w:tcPr>
          <w:p>
            <w:r>
              <w:rPr/>
              <w:t>投标报价未超过本项目采购预算，投标单价未超过本项目最高单价限价的。</w:t>
            </w:r>
          </w:p>
        </w:tc>
      </w:tr>
      <w:tr>
        <w:tc>
          <w:tcPr>
            <w:tcW w:type="dxa" w:w="890"/>
          </w:tcPr>
          <w:p>
            <w:r>
              <w:rPr/>
              <w:t>6</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7</w:t>
            </w:r>
          </w:p>
        </w:tc>
        <w:tc>
          <w:tcPr>
            <w:tcW w:type="dxa" w:w="3178"/>
          </w:tcPr>
          <w:p>
            <w:r>
              <w:rPr/>
              <w:t>投标方案</w:t>
            </w:r>
          </w:p>
        </w:tc>
        <w:tc>
          <w:tcPr>
            <w:tcW w:type="dxa" w:w="4238"/>
          </w:tcPr>
          <w:p>
            <w:r>
              <w:rPr/>
              <w:t>投标人提供的投标方案及报价方案固定。</w:t>
            </w:r>
          </w:p>
        </w:tc>
      </w:tr>
      <w:tr>
        <w:tc>
          <w:tcPr>
            <w:tcW w:type="dxa" w:w="890"/>
          </w:tcPr>
          <w:p>
            <w:r>
              <w:rPr/>
              <w:t>8</w:t>
            </w:r>
          </w:p>
        </w:tc>
        <w:tc>
          <w:tcPr>
            <w:tcW w:type="dxa" w:w="3178"/>
          </w:tcPr>
          <w:p>
            <w:r>
              <w:rPr/>
              <w:t>其他</w:t>
            </w:r>
          </w:p>
        </w:tc>
        <w:tc>
          <w:tcPr>
            <w:tcW w:type="dxa" w:w="4238"/>
          </w:tcPr>
          <w:p>
            <w:r>
              <w:rPr/>
              <w:t>响应文件中未有法律、法规和谈判文件规定的其他无效情形。</w:t>
            </w:r>
          </w:p>
        </w:tc>
      </w:tr>
    </w:tbl>
    <w:p/>
    <w:p>
      <w:r>
        <w:rPr>
          <w:b/>
          <w:sz w:val="24"/>
        </w:rPr>
        <w:t>2.响应文件澄清</w:t>
      </w:r>
    </w:p>
    <w:p>
      <w:pPr>
        <w:ind w:firstLine="480"/>
      </w:pPr>
      <w:r>
        <w:rPr/>
        <w:t>2.1对于响应文件中含义不明确、同类问题表述不一致或者有明显文字和计算错误的内容，谈判小组可在评审过程中发起在线澄清，要求供应商针对价格或内容做出必要的澄清、说明或补正。代理机构可根据开启环节记录的授权代表人联系方式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2.2谈判小组不接受供应商主动提出的澄清、说明或补正。</w:t>
      </w:r>
    </w:p>
    <w:p>
      <w:pPr>
        <w:ind w:firstLine="480"/>
      </w:pPr>
      <w:r>
        <w:rPr/>
        <w:t>2.3谈判小组对供应商提交的澄清、说明或补正有疑问的，可以要求供应商进一步澄清、说明或补正。</w:t>
      </w:r>
    </w:p>
    <w:p>
      <w:r>
        <w:rPr>
          <w:b/>
          <w:sz w:val="24"/>
        </w:rPr>
        <w:t>3.谈判</w:t>
      </w:r>
    </w:p>
    <w:p>
      <w:pPr>
        <w:ind w:firstLine="480"/>
      </w:pPr>
      <w:r>
        <w:rPr/>
        <w:t>3.1谈判小组所有成员应当集中与单一供应商分别进行谈判，并给予所有参加谈判的供应商平等的谈判机会。</w:t>
      </w:r>
    </w:p>
    <w:p>
      <w:pPr>
        <w:ind w:firstLine="480"/>
      </w:pPr>
      <w:r>
        <w:rPr/>
        <w:t>3.2在谈判过程中，谈判小组可以根据谈判文件和谈判情况实质性变动采购需求中的技术、服务要求以及合同草案条款，但不得变动谈判文件中的其他内容。实质性变动的内容，须经采购人代表确认。</w:t>
      </w:r>
    </w:p>
    <w:p>
      <w:pPr>
        <w:ind w:firstLine="480"/>
      </w:pPr>
      <w:r>
        <w:rPr/>
        <w:t>3.3对谈判文件作出的实质性变动是谈判文件的有效组成部分，谈判小组应当及时、同时通知所有参加谈判的供应商。</w:t>
      </w:r>
    </w:p>
    <w:p>
      <w:pPr>
        <w:ind w:firstLine="480"/>
      </w:pPr>
      <w:r>
        <w:rPr/>
        <w:t>3.4供应商应当按照谈判文件的变动情况和谈判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4.1谈判结束后，谈判小组应当要求所有实质性响应的供应商在规定时间内提交最后报价。最后报价是供应商响应文件的有效组成部分。</w:t>
      </w:r>
    </w:p>
    <w:p>
      <w:pPr>
        <w:ind w:firstLine="480"/>
      </w:pPr>
      <w:r>
        <w:rPr/>
        <w:t>4.2已提交响应文件的供应商，在提交最后报价之前，可以根据谈判情况退出谈判。</w:t>
      </w:r>
    </w:p>
    <w:p>
      <w:r>
        <w:rPr>
          <w:b/>
          <w:sz w:val="24"/>
        </w:rPr>
        <w:t>5.详细评审</w:t>
      </w:r>
    </w:p>
    <w:p>
      <w:pPr>
        <w:ind w:firstLine="480"/>
      </w:pPr>
      <w:r>
        <w:rPr/>
        <w:t>采用最低评审价法对供应商的响应文件和最后报价进行评审。</w:t>
      </w:r>
    </w:p>
    <w:p>
      <w:r>
        <w:rPr>
          <w:b/>
          <w:sz w:val="24"/>
        </w:rPr>
        <w:t>6.汇总、排序</w:t>
      </w:r>
    </w:p>
    <w:p>
      <w:pPr>
        <w:ind w:firstLine="480"/>
      </w:pPr>
    </w:p>
    <w:p/>
    <w:p>
      <w:r>
        <w:rPr/>
        <w:t>采购包1：</w:t>
      </w:r>
    </w:p>
    <w:p/>
    <w:p>
      <w:r>
        <w:rPr/>
        <w:t>1.联合体投标的，上述所有评审内容如无特别说明，则依据联合体任一方或各方提供有效文件作为评审依据。 2.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(1)评审期间，供应商没有按照谈判小组的要求提交法定代表人或其委托代理人签字的澄清、说明、补正或改变了响应文件的实质性内容的。</w:t>
      </w:r>
    </w:p>
    <w:p>
      <w:pPr>
        <w:ind w:firstLine="480"/>
      </w:pPr>
      <w:r>
        <w:rPr/>
        <w:t>(2)响应文件提供虚假材料的。</w:t>
      </w:r>
    </w:p>
    <w:p>
      <w:pPr>
        <w:ind w:firstLine="480"/>
      </w:pPr>
      <w:r>
        <w:rPr/>
        <w:t>(3)供应商以行贿手段谋取成交或者以其他弄虚作假方式响应的。</w:t>
      </w:r>
    </w:p>
    <w:p>
      <w:pPr>
        <w:ind w:firstLine="480"/>
      </w:pPr>
      <w:r>
        <w:rPr/>
        <w:t>(4)供应商对采购人、采购代理机构、谈判小组及其工作人员施加影响，有碍协商公平、公正的。</w:t>
      </w:r>
    </w:p>
    <w:p>
      <w:pPr>
        <w:ind w:firstLine="480"/>
      </w:pPr>
      <w:r>
        <w:rPr/>
        <w:t>(5)响应文件含有采购人不能接受的附加条件的。</w:t>
      </w:r>
    </w:p>
    <w:p>
      <w:pPr>
        <w:ind w:firstLine="480"/>
      </w:pPr>
      <w:r>
        <w:rPr/>
        <w:t>(6)法律、法规和谈判文件规定的其他无效情形。</w:t>
      </w:r>
    </w:p>
    <w:p>
      <w:pPr>
        <w:ind w:firstLine="480"/>
      </w:pPr>
    </w:p>
    <w:p>
      <w:r>
        <w:rPr/>
        <w:t xml:space="preserve"> </w:t>
      </w:r>
    </w:p>
    <w:p/>
    <w:p>
      <w:r>
        <w:rPr>
          <w:b/>
          <w:sz w:val="36"/>
        </w:rPr>
        <w:t>第五章 合同文本</w:t>
      </w:r>
    </w:p>
    <w:p>
      <w:pPr>
        <w:ind w:firstLine="480"/>
      </w:pPr>
    </w:p>
    <w:p/>
    <w:p>
      <w:pPr>
        <w:jc w:val="center"/>
      </w:pPr>
      <w:r>
        <w:rPr>
          <w:color w:val="000000"/>
          <w:sz w:val="68"/>
        </w:rPr>
        <w:t>佛山市政府采购项目</w:t>
      </w:r>
    </w:p>
    <w:p>
      <w:pPr>
        <w:jc w:val="center"/>
      </w:pPr>
      <w:r>
        <w:rPr/>
        <w:t xml:space="preserve"> </w:t>
      </w:r>
    </w:p>
    <w:p>
      <w:pPr>
        <w:jc w:val="center"/>
      </w:pPr>
    </w:p>
    <w:p>
      <w:pPr>
        <w:jc w:val="center"/>
      </w:pPr>
      <w:r>
        <w:rPr>
          <w:color w:val="000000"/>
          <w:sz w:val="68"/>
        </w:rPr>
        <w:t>合</w:t>
      </w:r>
      <w:r>
        <w:rPr>
          <w:color w:val="000000"/>
          <w:sz w:val="68"/>
        </w:rPr>
        <w:t>同</w:t>
      </w:r>
      <w:r>
        <w:rPr>
          <w:color w:val="000000"/>
          <w:sz w:val="68"/>
        </w:rPr>
        <w:t>书</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p>
    <w:p>
      <w:pPr>
        <w:jc w:val="center"/>
      </w:pPr>
    </w:p>
    <w:p>
      <w:pPr>
        <w:jc w:val="center"/>
      </w:pPr>
    </w:p>
    <w:p>
      <w:pPr>
        <w:jc w:val="center"/>
      </w:pPr>
    </w:p>
    <w:p>
      <w:pPr>
        <w:ind w:firstLine="2409"/>
      </w:pPr>
      <w:r>
        <w:rPr>
          <w:b/>
          <w:color w:val="000000"/>
          <w:sz w:val="24"/>
        </w:rPr>
        <w:t>项目编号：</w:t>
      </w:r>
      <w:r>
        <w:rPr>
          <w:b/>
          <w:u w:val="single"/>
        </w:rPr>
        <w:t xml:space="preserve">                   </w:t>
      </w:r>
    </w:p>
    <w:p>
      <w:pPr>
        <w:ind w:firstLine="2409"/>
      </w:pPr>
      <w:r>
        <w:rPr>
          <w:b/>
          <w:color w:val="000000"/>
          <w:sz w:val="24"/>
        </w:rPr>
        <w:t>项目名称：</w:t>
      </w:r>
      <w:r>
        <w:rPr>
          <w:b/>
          <w:u w:val="single"/>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sz w:val="19"/>
                <w:u w:val="single"/>
              </w:rPr>
              <w:t>采购人名称</w:t>
            </w:r>
            <w:r>
              <w:rPr>
                <w:sz w:val="19"/>
                <w:u w:val="single"/>
              </w:rPr>
              <w:t xml:space="preserve">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033"/>
            <w:tcBorders>
              <w:top w:val="none" w:color="000000" w:sz="4"/>
              <w:left w:val="none" w:color="000000" w:sz="4"/>
              <w:bottom w:val="none" w:color="000000" w:sz="4"/>
              <w:right w:val="none" w:color="000000" w:sz="4"/>
            </w:tcBorders>
            <w:vAlign w:val="top"/>
          </w:tcPr>
          <w:p>
            <w:pPr>
              <w:jc w:val="left"/>
            </w:pPr>
            <w:r>
              <w:rPr>
                <w:sz w:val="19"/>
                <w:u w:val="single"/>
              </w:rPr>
              <w:t xml:space="preserve">       </w:t>
            </w:r>
            <w:r>
              <w:rPr>
                <w:color w:val="000000"/>
                <w:sz w:val="28"/>
                <w:u w:val="single"/>
              </w:rPr>
              <w:t>年</w:t>
            </w:r>
            <w:r>
              <w:rPr>
                <w:sz w:val="19"/>
                <w:u w:val="single"/>
              </w:rPr>
              <w:t xml:space="preserve">   </w:t>
            </w:r>
            <w:r>
              <w:rPr>
                <w:color w:val="000000"/>
                <w:sz w:val="28"/>
                <w:u w:val="single"/>
              </w:rPr>
              <w:t>月</w:t>
            </w:r>
            <w:r>
              <w:rPr>
                <w:sz w:val="19"/>
                <w:u w:val="single"/>
              </w:rPr>
              <w:t xml:space="preserve">    </w:t>
            </w:r>
            <w:r>
              <w:rPr>
                <w:color w:val="000000"/>
                <w:sz w:val="28"/>
                <w:u w:val="single"/>
              </w:rPr>
              <w:t>日</w:t>
            </w:r>
            <w:r>
              <w:rPr>
                <w:color w:val="000000"/>
                <w:sz w:val="28"/>
                <w:u w:val="single"/>
              </w:rPr>
              <w:t xml:space="preserve">       </w:t>
            </w:r>
          </w:p>
        </w:tc>
      </w:tr>
    </w:tbl>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pPr>
        <w:jc w:val="center"/>
      </w:pPr>
    </w:p>
    <w:p>
      <w:pPr>
        <w:jc w:val="center"/>
      </w:pPr>
    </w:p>
    <w:p>
      <w:pPr>
        <w:jc w:val="center"/>
      </w:pPr>
    </w:p>
    <w:p>
      <w:pPr>
        <w:jc w:val="center"/>
      </w:pPr>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33"/>
            <w:tcBorders>
              <w:top w:val="none" w:color="000000" w:sz="4"/>
              <w:left w:val="none" w:color="000000" w:sz="4"/>
              <w:bottom w:val="none" w:color="000000" w:sz="4"/>
              <w:right w:val="none" w:color="000000" w:sz="4"/>
            </w:tcBorders>
            <w:vAlign w:val="top"/>
          </w:tcPr>
          <w:p>
            <w:pPr>
              <w:jc w:val="left"/>
            </w:pPr>
            <w:r>
              <w:rPr>
                <w:sz w:val="19"/>
                <w:u w:val="single"/>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33"/>
            <w:tcBorders>
              <w:top w:val="none" w:color="000000" w:sz="4"/>
              <w:left w:val="none" w:color="000000" w:sz="4"/>
              <w:bottom w:val="none" w:color="000000" w:sz="4"/>
              <w:right w:val="none" w:color="000000" w:sz="4"/>
            </w:tcBorders>
            <w:vAlign w:val="top"/>
          </w:tcPr>
          <w:p>
            <w:r>
              <w:rPr>
                <w:sz w:val="19"/>
                <w:u w:val="single"/>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33"/>
            <w:tcBorders>
              <w:top w:val="none" w:color="000000" w:sz="4"/>
              <w:left w:val="none" w:color="000000" w:sz="4"/>
              <w:bottom w:val="none" w:color="000000" w:sz="4"/>
              <w:right w:val="none" w:color="000000" w:sz="4"/>
            </w:tcBorders>
            <w:vAlign w:val="top"/>
          </w:tcPr>
          <w:p>
            <w:r>
              <w:rPr>
                <w:color w:val="000000"/>
                <w:sz w:val="21"/>
                <w:u w:val="single"/>
              </w:rPr>
              <w:t xml:space="preserve">  </w:t>
            </w:r>
            <w:r>
              <w:rPr>
                <w:color w:val="000000"/>
                <w:sz w:val="21"/>
                <w:u w:val="single"/>
              </w:rPr>
              <w:t>（采购人名称）</w:t>
            </w:r>
            <w:r>
              <w:rPr>
                <w:color w:val="000000"/>
                <w:sz w:val="21"/>
                <w:u w:val="single"/>
              </w:rPr>
              <w:t xml:space="preserve">                                   </w:t>
            </w:r>
            <w:r>
              <w:rPr>
                <w:sz w:val="19"/>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33"/>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bl>
    <w:p>
      <w:pPr>
        <w:ind w:firstLine="420"/>
      </w:pPr>
    </w:p>
    <w:p>
      <w:pPr>
        <w:ind w:firstLine="420"/>
      </w:pPr>
      <w:r>
        <w:rPr>
          <w:color w:val="000000"/>
          <w:sz w:val="21"/>
        </w:rPr>
        <w:t>根据《中华人民共和国政府采购法》《中华人民共和国民法典》和本项目采购文件的要求，</w:t>
      </w:r>
      <w:r>
        <w:rPr>
          <w:color w:val="000000"/>
          <w:sz w:val="21"/>
        </w:rPr>
        <w:t>经双方协商，</w:t>
      </w:r>
      <w:r>
        <w:rPr>
          <w:color w:val="000000"/>
          <w:sz w:val="21"/>
        </w:rPr>
        <w:t>本着平等互利和诚实信用的原则，</w:t>
      </w:r>
      <w:r>
        <w:rPr>
          <w:color w:val="000000"/>
          <w:sz w:val="21"/>
        </w:rPr>
        <w:t>一致同意签订本合同如下。</w:t>
      </w:r>
    </w:p>
    <w:p>
      <w:r>
        <w:rPr>
          <w:b/>
          <w:color w:val="000000"/>
          <w:sz w:val="21"/>
        </w:rPr>
        <w:t>一、</w:t>
      </w:r>
      <w:r>
        <w:rPr>
          <w:b/>
          <w:color w:val="000000"/>
          <w:sz w:val="21"/>
        </w:rPr>
        <w:t>产品及服务供应清单：</w:t>
      </w:r>
      <w:r>
        <w:rPr>
          <w:color w:val="000000"/>
          <w:sz w:val="21"/>
        </w:rPr>
        <w:t>见附件一</w:t>
      </w:r>
      <w:r>
        <w:rPr>
          <w:color w:val="000000"/>
          <w:sz w:val="21"/>
        </w:rPr>
        <w:t>《报价清单明细表》。</w:t>
      </w:r>
    </w:p>
    <w:p>
      <w:r>
        <w:rPr>
          <w:b/>
          <w:color w:val="000000"/>
          <w:sz w:val="21"/>
        </w:rPr>
        <w:t>二、</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6"/>
        <w:gridCol w:w="5838"/>
      </w:tblGrid>
      <w:tr>
        <w:tc>
          <w:tcPr>
            <w:tcW w:type="dxa" w:w="676"/>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776"/>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5838"/>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合同总额</w:t>
            </w:r>
          </w:p>
        </w:tc>
        <w:tc>
          <w:tcPr>
            <w:tcW w:type="dxa" w:w="5838"/>
            <w:tcBorders>
              <w:top w:val="none" w:color="000000" w:sz="4"/>
              <w:left w:val="none" w:color="000000" w:sz="4"/>
              <w:bottom w:val="single" w:color="000000" w:sz="4"/>
              <w:right w:val="single" w:color="000000" w:sz="4"/>
            </w:tcBorders>
            <w:vAlign w:val="top"/>
          </w:tcPr>
          <w:p>
            <w:r>
              <w:rPr>
                <w:sz w:val="21"/>
              </w:rPr>
              <w:t>建筑</w:t>
            </w:r>
            <w:r>
              <w:rPr>
                <w:sz w:val="21"/>
              </w:rPr>
              <w:t>面</w:t>
            </w:r>
            <w:r>
              <w:rPr>
                <w:sz w:val="21"/>
              </w:rPr>
              <w:t>积中标平均单价：</w:t>
            </w:r>
            <w:r>
              <w:rPr>
                <w:sz w:val="19"/>
                <w:u w:val="single"/>
              </w:rPr>
              <w:t xml:space="preserve">           </w:t>
            </w:r>
            <w:r>
              <w:rPr>
                <w:sz w:val="21"/>
              </w:rPr>
              <w:t>元</w:t>
            </w:r>
            <w:r>
              <w:rPr>
                <w:sz w:val="21"/>
              </w:rPr>
              <w:t>/平方米</w:t>
            </w:r>
          </w:p>
          <w:p>
            <w:r>
              <w:rPr>
                <w:color w:val="000000"/>
                <w:sz w:val="21"/>
              </w:rPr>
              <w:t>暂估合同总价（</w:t>
            </w:r>
            <w:r>
              <w:rPr>
                <w:color w:val="000000"/>
                <w:sz w:val="21"/>
              </w:rPr>
              <w:t>人民币</w:t>
            </w:r>
            <w:r>
              <w:rPr>
                <w:color w:val="000000"/>
                <w:sz w:val="21"/>
              </w:rPr>
              <w:t>）</w:t>
            </w:r>
            <w:r>
              <w:rPr>
                <w:sz w:val="19"/>
              </w:rPr>
              <w:t xml:space="preserve"> </w:t>
            </w:r>
          </w:p>
          <w:p>
            <w:r>
              <w:rPr>
                <w:color w:val="000000"/>
                <w:sz w:val="21"/>
              </w:rPr>
              <w:t>小写：</w:t>
            </w:r>
            <w:r>
              <w:rPr>
                <w:sz w:val="19"/>
                <w:u w:val="single"/>
              </w:rPr>
              <w:t xml:space="preserve">             </w:t>
            </w:r>
            <w:r>
              <w:rPr>
                <w:sz w:val="19"/>
              </w:rPr>
              <w:t xml:space="preserve">  </w:t>
            </w:r>
            <w:r>
              <w:rPr>
                <w:color w:val="000000"/>
                <w:sz w:val="21"/>
              </w:rPr>
              <w:t>大写：</w:t>
            </w:r>
            <w:r>
              <w:rPr>
                <w:sz w:val="19"/>
                <w:u w:val="single"/>
              </w:rPr>
              <w:t xml:space="preserve">             </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5838"/>
            <w:tcBorders>
              <w:top w:val="none" w:color="000000" w:sz="4"/>
              <w:left w:val="none" w:color="000000" w:sz="4"/>
              <w:bottom w:val="single" w:color="000000" w:sz="4"/>
              <w:right w:val="single" w:color="000000" w:sz="4"/>
            </w:tcBorders>
            <w:vAlign w:val="top"/>
          </w:tcPr>
          <w:p>
            <w:r>
              <w:rPr>
                <w:color w:val="000000"/>
                <w:sz w:val="21"/>
              </w:rPr>
              <w:t>合同总额包含</w:t>
            </w:r>
            <w:r>
              <w:rPr>
                <w:color w:val="000000"/>
                <w:sz w:val="21"/>
              </w:rPr>
              <w:t>但不限于</w:t>
            </w:r>
            <w:r>
              <w:rPr>
                <w:color w:val="000000"/>
                <w:sz w:val="21"/>
              </w:rPr>
              <w:t>：</w:t>
            </w:r>
            <w:r>
              <w:rPr>
                <w:sz w:val="21"/>
              </w:rPr>
              <w:t>土地地价款、工程建安成本费、资金利息占有费、人防工程费、销售成本费、相关配套费、附属设施</w:t>
            </w:r>
            <w:r>
              <w:rPr>
                <w:sz w:val="21"/>
              </w:rPr>
              <w:t>、</w:t>
            </w:r>
            <w:r>
              <w:rPr>
                <w:sz w:val="21"/>
              </w:rPr>
              <w:t>室内装修费、协助办理产权证</w:t>
            </w:r>
            <w:r>
              <w:rPr>
                <w:sz w:val="21"/>
              </w:rPr>
              <w:t>等</w:t>
            </w:r>
            <w:r>
              <w:rPr>
                <w:sz w:val="21"/>
              </w:rPr>
              <w:t>达到本项目要求的所有</w:t>
            </w:r>
            <w:r>
              <w:rPr>
                <w:sz w:val="21"/>
              </w:rPr>
              <w:t>费用。在房屋买卖中发生的相关税费按国家有关规定由</w:t>
            </w:r>
            <w:r>
              <w:rPr>
                <w:sz w:val="21"/>
              </w:rPr>
              <w:t>甲方</w:t>
            </w:r>
            <w:r>
              <w:rPr>
                <w:sz w:val="21"/>
              </w:rPr>
              <w:t>和</w:t>
            </w:r>
            <w:r>
              <w:rPr>
                <w:sz w:val="21"/>
              </w:rPr>
              <w:t>乙方</w:t>
            </w:r>
            <w:r>
              <w:rPr>
                <w:sz w:val="21"/>
              </w:rPr>
              <w:t>各自缴纳。</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交房期</w:t>
            </w:r>
          </w:p>
        </w:tc>
        <w:tc>
          <w:tcPr>
            <w:tcW w:type="dxa" w:w="5838"/>
            <w:tcBorders>
              <w:top w:val="none" w:color="000000" w:sz="4"/>
              <w:left w:val="none" w:color="000000" w:sz="4"/>
              <w:bottom w:val="single" w:color="000000" w:sz="4"/>
              <w:right w:val="single" w:color="000000" w:sz="4"/>
            </w:tcBorders>
            <w:vAlign w:val="top"/>
          </w:tcPr>
          <w:p>
            <w:r>
              <w:rPr>
                <w:sz w:val="21"/>
              </w:rPr>
              <w:t>自合同签订之日起四年内交付</w:t>
            </w:r>
            <w:r>
              <w:rPr>
                <w:sz w:val="21"/>
              </w:rPr>
              <w:t>完毕。</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结算</w:t>
            </w:r>
          </w:p>
          <w:p>
            <w:pPr>
              <w:jc w:val="center"/>
            </w:pPr>
          </w:p>
        </w:tc>
        <w:tc>
          <w:tcPr>
            <w:tcW w:type="dxa" w:w="5838"/>
            <w:tcBorders>
              <w:top w:val="none" w:color="000000" w:sz="4"/>
              <w:left w:val="none" w:color="000000" w:sz="4"/>
              <w:bottom w:val="single" w:color="000000" w:sz="4"/>
              <w:right w:val="single" w:color="000000" w:sz="4"/>
            </w:tcBorders>
            <w:vAlign w:val="top"/>
          </w:tcPr>
          <w:p>
            <w:r>
              <w:rPr>
                <w:sz w:val="21"/>
              </w:rPr>
              <w:t>甲方根据本次采购范围内实际安置房房屋销售合同建筑面积（以佛山市禅城区</w:t>
            </w:r>
            <w:r>
              <w:rPr>
                <w:sz w:val="21"/>
              </w:rPr>
              <w:t>不动产登记中心房屋实测建筑面积为准</w:t>
            </w:r>
            <w:r>
              <w:rPr>
                <w:sz w:val="21"/>
              </w:rPr>
              <w:t>）和最终</w:t>
            </w:r>
            <w:r>
              <w:rPr>
                <w:color w:val="333333"/>
                <w:sz w:val="21"/>
              </w:rPr>
              <w:t>结算</w:t>
            </w:r>
            <w:r>
              <w:rPr>
                <w:sz w:val="21"/>
              </w:rPr>
              <w:t>单价与乙方进行结算。最终结算单价以</w:t>
            </w:r>
            <w:r>
              <w:rPr>
                <w:sz w:val="21"/>
              </w:rPr>
              <w:t>成交单价、</w:t>
            </w:r>
            <w:r>
              <w:rPr>
                <w:color w:val="333333"/>
                <w:sz w:val="21"/>
              </w:rPr>
              <w:t>当地价格主管部门</w:t>
            </w:r>
            <w:r>
              <w:rPr>
                <w:color w:val="333333"/>
                <w:sz w:val="21"/>
              </w:rPr>
              <w:t>对</w:t>
            </w:r>
            <w:r>
              <w:rPr>
                <w:color w:val="333333"/>
                <w:sz w:val="21"/>
              </w:rPr>
              <w:t>该小区（同一地块）的</w:t>
            </w:r>
            <w:r>
              <w:rPr>
                <w:color w:val="333333"/>
                <w:sz w:val="21"/>
              </w:rPr>
              <w:t>备案</w:t>
            </w:r>
            <w:r>
              <w:rPr>
                <w:color w:val="333333"/>
                <w:sz w:val="21"/>
              </w:rPr>
              <w:t>单价的平均</w:t>
            </w:r>
            <w:r>
              <w:rPr>
                <w:color w:val="333333"/>
                <w:sz w:val="21"/>
              </w:rPr>
              <w:t>价两者取最低作为结算单价【小区（同一地块）的</w:t>
            </w:r>
            <w:r>
              <w:rPr>
                <w:color w:val="333333"/>
                <w:sz w:val="21"/>
              </w:rPr>
              <w:t>备案</w:t>
            </w:r>
            <w:r>
              <w:rPr>
                <w:color w:val="333333"/>
                <w:sz w:val="21"/>
              </w:rPr>
              <w:t>均</w:t>
            </w:r>
            <w:r>
              <w:rPr>
                <w:color w:val="333333"/>
                <w:sz w:val="21"/>
              </w:rPr>
              <w:t>价计算期间为该小区（同一地块）从获得预售证到</w:t>
            </w:r>
            <w:r>
              <w:rPr>
                <w:color w:val="333333"/>
                <w:sz w:val="21"/>
              </w:rPr>
              <w:t>甲方</w:t>
            </w:r>
            <w:r>
              <w:rPr>
                <w:color w:val="333333"/>
                <w:sz w:val="21"/>
              </w:rPr>
              <w:t>与</w:t>
            </w:r>
            <w:r>
              <w:rPr>
                <w:color w:val="333333"/>
                <w:sz w:val="21"/>
              </w:rPr>
              <w:t>乙方</w:t>
            </w:r>
            <w:r>
              <w:rPr>
                <w:color w:val="333333"/>
                <w:sz w:val="21"/>
              </w:rPr>
              <w:t>签订网签购房合同之日止】。本项目最高结算建筑面积</w:t>
            </w:r>
            <w:r>
              <w:rPr>
                <w:color w:val="333333"/>
                <w:sz w:val="21"/>
              </w:rPr>
              <w:t>45042</w:t>
            </w:r>
            <w:r>
              <w:rPr>
                <w:color w:val="333333"/>
                <w:sz w:val="21"/>
              </w:rPr>
              <w:t>平方米。</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5838"/>
            <w:tcBorders>
              <w:top w:val="none" w:color="000000" w:sz="4"/>
              <w:left w:val="none" w:color="000000" w:sz="4"/>
              <w:bottom w:val="single" w:color="000000" w:sz="4"/>
              <w:right w:val="single" w:color="000000" w:sz="4"/>
            </w:tcBorders>
            <w:vAlign w:val="top"/>
          </w:tcPr>
          <w:p>
            <w:r>
              <w:rPr>
                <w:sz w:val="21"/>
              </w:rPr>
              <w:t>甲方按以下要求向乙方付款</w:t>
            </w:r>
            <w:r>
              <w:rPr>
                <w:sz w:val="21"/>
              </w:rPr>
              <w:t>：</w:t>
            </w:r>
          </w:p>
          <w:p>
            <w:r>
              <w:rPr>
                <w:sz w:val="21"/>
              </w:rPr>
              <w:t>1期：</w:t>
            </w:r>
            <w:r>
              <w:rPr>
                <w:sz w:val="21"/>
              </w:rPr>
              <w:t>签订采购合同，乙方向甲方开具发票或收款凭证后</w:t>
            </w:r>
            <w:r>
              <w:rPr>
                <w:sz w:val="21"/>
              </w:rPr>
              <w:t>15</w:t>
            </w:r>
            <w:r>
              <w:rPr>
                <w:sz w:val="21"/>
              </w:rPr>
              <w:t>日内（如乙方为中小微型企业，支付时间为乙方向甲方开具发票或收款凭证后</w:t>
            </w:r>
            <w:r>
              <w:rPr>
                <w:sz w:val="21"/>
              </w:rPr>
              <w:t>5</w:t>
            </w:r>
            <w:r>
              <w:rPr>
                <w:sz w:val="21"/>
              </w:rPr>
              <w:t>个工作日内），甲方支付</w:t>
            </w:r>
            <w:r>
              <w:rPr>
                <w:sz w:val="21"/>
              </w:rPr>
              <w:t>300,000,000.00</w:t>
            </w:r>
            <w:r>
              <w:rPr>
                <w:sz w:val="21"/>
              </w:rPr>
              <w:t>元放置于甲方（或甲方委托佛山市禅城区石湾镇街道办事处）、乙方与第三方银行成立的共管账户内，乙方只能将该部分费用用于本项目的支出，且每一笔费用支出前须经甲方（或甲方委托佛山市禅城区石湾镇街道办事处）审核同意，进行第二笔款项支付前若该款项尚有剩余的，乙方依有关规定设立商品房预售款</w:t>
            </w:r>
            <w:r>
              <w:rPr>
                <w:sz w:val="21"/>
              </w:rPr>
              <w:t>监管</w:t>
            </w:r>
            <w:r>
              <w:rPr>
                <w:sz w:val="21"/>
              </w:rPr>
              <w:t>账户后，应立即按照政策要求将余款转入相应监管账户中；乙方在甲方支付第一笔项款时同时向甲方提供同等金额的担保，担保的形式为：保函或保单，担保期限至第二笔款项支付时止。</w:t>
            </w:r>
          </w:p>
          <w:p>
            <w:r>
              <w:rPr>
                <w:sz w:val="21"/>
              </w:rPr>
              <w:t>2期：</w:t>
            </w:r>
            <w:r>
              <w:rPr>
                <w:sz w:val="21"/>
              </w:rPr>
              <w:t>乙方</w:t>
            </w:r>
            <w:r>
              <w:rPr>
                <w:sz w:val="21"/>
              </w:rPr>
              <w:t>与</w:t>
            </w:r>
            <w:r>
              <w:rPr>
                <w:sz w:val="21"/>
              </w:rPr>
              <w:t>甲方</w:t>
            </w:r>
            <w:r>
              <w:rPr>
                <w:sz w:val="21"/>
              </w:rPr>
              <w:t>签订网签购房合同</w:t>
            </w:r>
            <w:r>
              <w:rPr>
                <w:sz w:val="21"/>
              </w:rPr>
              <w:t>，</w:t>
            </w:r>
            <w:r>
              <w:rPr>
                <w:sz w:val="21"/>
              </w:rPr>
              <w:t>乙方</w:t>
            </w:r>
            <w:r>
              <w:rPr>
                <w:sz w:val="21"/>
              </w:rPr>
              <w:t>向</w:t>
            </w:r>
            <w:r>
              <w:rPr>
                <w:sz w:val="21"/>
              </w:rPr>
              <w:t>甲方</w:t>
            </w:r>
            <w:r>
              <w:rPr>
                <w:sz w:val="21"/>
              </w:rPr>
              <w:t>开具发票</w:t>
            </w:r>
            <w:r>
              <w:rPr>
                <w:sz w:val="21"/>
              </w:rPr>
              <w:t>或收款凭证</w:t>
            </w:r>
            <w:r>
              <w:rPr>
                <w:sz w:val="21"/>
              </w:rPr>
              <w:t>后</w:t>
            </w:r>
            <w:r>
              <w:rPr>
                <w:sz w:val="21"/>
              </w:rPr>
              <w:t>15日内，甲方向乙方支付至实际</w:t>
            </w:r>
            <w:r>
              <w:rPr>
                <w:sz w:val="21"/>
              </w:rPr>
              <w:t>购房款</w:t>
            </w:r>
            <w:r>
              <w:rPr>
                <w:sz w:val="21"/>
              </w:rPr>
              <w:t>的</w:t>
            </w:r>
            <w:r>
              <w:rPr>
                <w:sz w:val="21"/>
              </w:rPr>
              <w:t>60%；</w:t>
            </w:r>
          </w:p>
          <w:p>
            <w:r>
              <w:rPr>
                <w:sz w:val="21"/>
              </w:rPr>
              <w:t>3期：</w:t>
            </w:r>
            <w:r>
              <w:rPr>
                <w:sz w:val="21"/>
              </w:rPr>
              <w:t>乙方</w:t>
            </w:r>
            <w:r>
              <w:rPr>
                <w:sz w:val="21"/>
              </w:rPr>
              <w:t>交房</w:t>
            </w:r>
            <w:r>
              <w:rPr>
                <w:sz w:val="21"/>
              </w:rPr>
              <w:t>，</w:t>
            </w:r>
            <w:r>
              <w:rPr>
                <w:sz w:val="21"/>
              </w:rPr>
              <w:t>乙方</w:t>
            </w:r>
            <w:r>
              <w:rPr>
                <w:sz w:val="21"/>
              </w:rPr>
              <w:t>向</w:t>
            </w:r>
            <w:r>
              <w:rPr>
                <w:sz w:val="21"/>
              </w:rPr>
              <w:t>甲方</w:t>
            </w:r>
            <w:r>
              <w:rPr>
                <w:sz w:val="21"/>
              </w:rPr>
              <w:t>开具发票</w:t>
            </w:r>
            <w:r>
              <w:rPr>
                <w:sz w:val="21"/>
              </w:rPr>
              <w:t>或收款凭证</w:t>
            </w:r>
            <w:r>
              <w:rPr>
                <w:sz w:val="21"/>
              </w:rPr>
              <w:t>后</w:t>
            </w:r>
            <w:r>
              <w:rPr>
                <w:sz w:val="21"/>
              </w:rPr>
              <w:t>15</w:t>
            </w:r>
            <w:r>
              <w:rPr>
                <w:sz w:val="21"/>
              </w:rPr>
              <w:t>日内，</w:t>
            </w:r>
            <w:r>
              <w:rPr>
                <w:sz w:val="21"/>
              </w:rPr>
              <w:t>甲方</w:t>
            </w:r>
            <w:r>
              <w:rPr>
                <w:sz w:val="21"/>
              </w:rPr>
              <w:t>向</w:t>
            </w:r>
            <w:r>
              <w:rPr>
                <w:sz w:val="21"/>
              </w:rPr>
              <w:t>乙方</w:t>
            </w:r>
            <w:r>
              <w:rPr>
                <w:sz w:val="21"/>
              </w:rPr>
              <w:t>支付</w:t>
            </w:r>
            <w:r>
              <w:rPr>
                <w:sz w:val="21"/>
              </w:rPr>
              <w:t>至实际</w:t>
            </w:r>
            <w:r>
              <w:rPr>
                <w:sz w:val="21"/>
              </w:rPr>
              <w:t>购房款的</w:t>
            </w:r>
            <w:r>
              <w:rPr>
                <w:sz w:val="21"/>
              </w:rPr>
              <w:t>90</w:t>
            </w:r>
            <w:r>
              <w:rPr>
                <w:sz w:val="21"/>
              </w:rPr>
              <w:t>%；</w:t>
            </w:r>
          </w:p>
          <w:p>
            <w:r>
              <w:rPr>
                <w:sz w:val="21"/>
              </w:rPr>
              <w:t>4期：</w:t>
            </w:r>
            <w:r>
              <w:rPr>
                <w:sz w:val="21"/>
              </w:rPr>
              <w:t>乙方</w:t>
            </w:r>
            <w:r>
              <w:rPr>
                <w:sz w:val="21"/>
              </w:rPr>
              <w:t>协助</w:t>
            </w:r>
            <w:r>
              <w:rPr>
                <w:sz w:val="21"/>
              </w:rPr>
              <w:t>甲方</w:t>
            </w:r>
            <w:r>
              <w:rPr>
                <w:sz w:val="21"/>
              </w:rPr>
              <w:t>办理完房屋产权证</w:t>
            </w:r>
            <w:r>
              <w:rPr>
                <w:sz w:val="21"/>
              </w:rPr>
              <w:t>，乙方</w:t>
            </w:r>
            <w:r>
              <w:rPr>
                <w:sz w:val="21"/>
              </w:rPr>
              <w:t>向</w:t>
            </w:r>
            <w:r>
              <w:rPr>
                <w:sz w:val="21"/>
              </w:rPr>
              <w:t>甲方</w:t>
            </w:r>
            <w:r>
              <w:rPr>
                <w:sz w:val="21"/>
              </w:rPr>
              <w:t>开具</w:t>
            </w:r>
            <w:r>
              <w:rPr>
                <w:sz w:val="21"/>
              </w:rPr>
              <w:t>所有收款项的</w:t>
            </w:r>
            <w:r>
              <w:rPr>
                <w:sz w:val="21"/>
              </w:rPr>
              <w:t>发票后</w:t>
            </w:r>
            <w:r>
              <w:rPr>
                <w:sz w:val="21"/>
              </w:rPr>
              <w:t>15</w:t>
            </w:r>
            <w:r>
              <w:rPr>
                <w:sz w:val="21"/>
              </w:rPr>
              <w:t>日内，</w:t>
            </w:r>
            <w:r>
              <w:rPr>
                <w:sz w:val="21"/>
              </w:rPr>
              <w:t>甲方</w:t>
            </w:r>
            <w:r>
              <w:rPr>
                <w:sz w:val="21"/>
              </w:rPr>
              <w:t>向</w:t>
            </w:r>
            <w:r>
              <w:rPr>
                <w:sz w:val="21"/>
              </w:rPr>
              <w:t>乙方</w:t>
            </w:r>
            <w:r>
              <w:rPr>
                <w:sz w:val="21"/>
              </w:rPr>
              <w:t>支付剩余的</w:t>
            </w:r>
            <w:r>
              <w:rPr>
                <w:sz w:val="21"/>
              </w:rPr>
              <w:t>实际</w:t>
            </w:r>
            <w:r>
              <w:rPr>
                <w:sz w:val="21"/>
              </w:rPr>
              <w:t>购房款</w:t>
            </w:r>
            <w:r>
              <w:rPr>
                <w:sz w:val="21"/>
              </w:rPr>
              <w:t>。</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5838"/>
            <w:tcBorders>
              <w:top w:val="none" w:color="000000" w:sz="4"/>
              <w:left w:val="none" w:color="000000" w:sz="4"/>
              <w:bottom w:val="single" w:color="000000" w:sz="4"/>
              <w:right w:val="single" w:color="000000" w:sz="4"/>
            </w:tcBorders>
            <w:vAlign w:val="top"/>
          </w:tcPr>
          <w:p>
            <w:r>
              <w:rPr>
                <w:sz w:val="21"/>
              </w:rPr>
              <w:t>乙方</w:t>
            </w:r>
            <w:r>
              <w:rPr>
                <w:sz w:val="21"/>
              </w:rPr>
              <w:t>凭以下有效文件与</w:t>
            </w:r>
            <w:r>
              <w:rPr>
                <w:sz w:val="21"/>
              </w:rPr>
              <w:t>甲方</w:t>
            </w:r>
            <w:r>
              <w:rPr>
                <w:sz w:val="21"/>
              </w:rPr>
              <w:t>结算：</w:t>
            </w:r>
          </w:p>
          <w:p>
            <w:pPr>
              <w:ind w:firstLine="315"/>
            </w:pPr>
            <w:r>
              <w:rPr>
                <w:sz w:val="21"/>
              </w:rPr>
              <w:t>（</w:t>
            </w:r>
            <w:r>
              <w:rPr>
                <w:sz w:val="21"/>
              </w:rPr>
              <w:t>1）</w:t>
            </w:r>
            <w:r>
              <w:rPr>
                <w:sz w:val="21"/>
              </w:rPr>
              <w:t>合同；</w:t>
            </w:r>
          </w:p>
          <w:p>
            <w:pPr>
              <w:ind w:firstLine="315"/>
            </w:pPr>
            <w:r>
              <w:rPr>
                <w:sz w:val="21"/>
              </w:rPr>
              <w:t>（</w:t>
            </w:r>
            <w:r>
              <w:rPr>
                <w:sz w:val="21"/>
              </w:rPr>
              <w:t>2）</w:t>
            </w:r>
            <w:r>
              <w:rPr>
                <w:sz w:val="21"/>
              </w:rPr>
              <w:t>乙方</w:t>
            </w:r>
            <w:r>
              <w:rPr>
                <w:sz w:val="21"/>
              </w:rPr>
              <w:t>开具的正式发票</w:t>
            </w:r>
            <w:r>
              <w:rPr>
                <w:sz w:val="21"/>
              </w:rPr>
              <w:t>（</w:t>
            </w:r>
            <w:r>
              <w:rPr>
                <w:sz w:val="21"/>
              </w:rPr>
              <w:t>因商品房的特殊性，如当期款项无法提供发票的，可提供其他收款凭证临时代替，但最后一笔项款支付前，</w:t>
            </w:r>
            <w:r>
              <w:rPr>
                <w:sz w:val="21"/>
              </w:rPr>
              <w:t>乙方</w:t>
            </w:r>
            <w:r>
              <w:rPr>
                <w:sz w:val="21"/>
              </w:rPr>
              <w:t>须将整个项目所有款项的发票开具齐全。</w:t>
            </w:r>
            <w:r>
              <w:rPr>
                <w:sz w:val="21"/>
              </w:rPr>
              <w:t>）</w:t>
            </w:r>
            <w:r>
              <w:rPr>
                <w:sz w:val="21"/>
              </w:rPr>
              <w:t>；</w:t>
            </w:r>
          </w:p>
          <w:p>
            <w:pPr>
              <w:ind w:firstLine="315"/>
            </w:pPr>
            <w:r>
              <w:rPr>
                <w:sz w:val="21"/>
              </w:rPr>
              <w:t>（</w:t>
            </w:r>
            <w:r>
              <w:rPr>
                <w:sz w:val="21"/>
              </w:rPr>
              <w:t>3）</w:t>
            </w:r>
            <w:r>
              <w:rPr>
                <w:sz w:val="21"/>
              </w:rPr>
              <w:t>项目整体</w:t>
            </w:r>
            <w:r>
              <w:rPr>
                <w:sz w:val="21"/>
              </w:rPr>
              <w:t>验收报告（加盖</w:t>
            </w:r>
            <w:r>
              <w:rPr>
                <w:sz w:val="21"/>
              </w:rPr>
              <w:t>甲方</w:t>
            </w:r>
            <w:r>
              <w:rPr>
                <w:sz w:val="21"/>
              </w:rPr>
              <w:t>公章</w:t>
            </w:r>
            <w:r>
              <w:rPr>
                <w:sz w:val="21"/>
              </w:rPr>
              <w:t>，</w:t>
            </w:r>
            <w:r>
              <w:rPr>
                <w:sz w:val="21"/>
              </w:rPr>
              <w:t>最后一笔款项支付时提供</w:t>
            </w:r>
            <w:r>
              <w:rPr>
                <w:sz w:val="21"/>
              </w:rPr>
              <w:t>）；</w:t>
            </w:r>
          </w:p>
          <w:p>
            <w:pPr>
              <w:ind w:firstLine="315"/>
              <w:jc w:val="left"/>
            </w:pPr>
            <w:r>
              <w:rPr>
                <w:sz w:val="21"/>
              </w:rPr>
              <w:t>（</w:t>
            </w:r>
            <w:r>
              <w:rPr>
                <w:sz w:val="21"/>
              </w:rPr>
              <w:t>4）</w:t>
            </w:r>
            <w:r>
              <w:rPr>
                <w:sz w:val="21"/>
              </w:rPr>
              <w:t>成交</w:t>
            </w:r>
            <w:r>
              <w:rPr>
                <w:sz w:val="21"/>
              </w:rPr>
              <w:t>通知书。</w:t>
            </w:r>
          </w:p>
          <w:p>
            <w:r>
              <w:rPr>
                <w:sz w:val="21"/>
              </w:rPr>
              <w:t>收款方、出具发票方、合同乙方均必须与成交供应商名称一致，如</w:t>
            </w:r>
            <w:r>
              <w:rPr>
                <w:sz w:val="21"/>
              </w:rPr>
              <w:t>乙方</w:t>
            </w:r>
            <w:r>
              <w:rPr>
                <w:sz w:val="21"/>
              </w:rPr>
              <w:t>为联合体的，由联合体双方约定各自的收款比例。</w:t>
            </w:r>
          </w:p>
          <w:p>
            <w:r>
              <w:rPr>
                <w:sz w:val="21"/>
              </w:rPr>
              <w:t xml:space="preserve">    </w:t>
            </w:r>
            <w:r>
              <w:rPr>
                <w:sz w:val="21"/>
              </w:rPr>
              <w:t>（</w:t>
            </w:r>
            <w:r>
              <w:rPr>
                <w:sz w:val="21"/>
              </w:rPr>
              <w:t>5</w:t>
            </w:r>
            <w:r>
              <w:rPr>
                <w:sz w:val="21"/>
              </w:rPr>
              <w:t>）成交供应商应当按照政策要求设立</w:t>
            </w:r>
            <w:r>
              <w:rPr>
                <w:sz w:val="21"/>
              </w:rPr>
              <w:t>商品房预售款</w:t>
            </w:r>
            <w:r>
              <w:rPr>
                <w:sz w:val="21"/>
              </w:rPr>
              <w:t>监管账户。</w:t>
            </w:r>
          </w:p>
          <w:p>
            <w:pPr>
              <w:jc w:val="both"/>
            </w:pP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5838"/>
            <w:tcBorders>
              <w:top w:val="none" w:color="000000" w:sz="4"/>
              <w:left w:val="none" w:color="000000" w:sz="4"/>
              <w:bottom w:val="single" w:color="000000" w:sz="4"/>
              <w:right w:val="single" w:color="000000" w:sz="4"/>
            </w:tcBorders>
            <w:vAlign w:val="top"/>
          </w:tcPr>
          <w:p>
            <w:r>
              <w:rPr>
                <w:sz w:val="21"/>
              </w:rPr>
              <w:t>（</w:t>
            </w:r>
            <w:r>
              <w:rPr>
                <w:sz w:val="21"/>
              </w:rPr>
              <w:t>1</w:t>
            </w:r>
            <w:r>
              <w:rPr>
                <w:sz w:val="21"/>
              </w:rPr>
              <w:t>）</w:t>
            </w:r>
            <w:r>
              <w:rPr>
                <w:sz w:val="21"/>
              </w:rPr>
              <w:t>履约保证金</w:t>
            </w:r>
            <w:r>
              <w:rPr>
                <w:sz w:val="21"/>
              </w:rPr>
              <w:t>金额：</w:t>
            </w:r>
            <w:r>
              <w:rPr>
                <w:sz w:val="21"/>
              </w:rPr>
              <w:t>合同金额</w:t>
            </w:r>
            <w:r>
              <w:rPr>
                <w:sz w:val="21"/>
              </w:rPr>
              <w:t>的</w:t>
            </w:r>
            <w:r>
              <w:rPr>
                <w:sz w:val="21"/>
              </w:rPr>
              <w:t>10</w:t>
            </w:r>
            <w:r>
              <w:rPr>
                <w:sz w:val="21"/>
              </w:rPr>
              <w:t>%</w:t>
            </w:r>
            <w:r>
              <w:rPr>
                <w:sz w:val="21"/>
              </w:rPr>
              <w:t>（</w:t>
            </w:r>
            <w:r>
              <w:rPr>
                <w:sz w:val="21"/>
              </w:rPr>
              <w:t>如</w:t>
            </w:r>
            <w:r>
              <w:rPr>
                <w:sz w:val="21"/>
              </w:rPr>
              <w:t>乙方</w:t>
            </w:r>
            <w:r>
              <w:rPr>
                <w:sz w:val="21"/>
              </w:rPr>
              <w:t>为中小微型企业，按</w:t>
            </w:r>
            <w:r>
              <w:rPr>
                <w:sz w:val="21"/>
              </w:rPr>
              <w:t>合同金额的</w:t>
            </w:r>
            <w:r>
              <w:rPr>
                <w:sz w:val="21"/>
              </w:rPr>
              <w:t>5%</w:t>
            </w:r>
            <w:r>
              <w:rPr>
                <w:sz w:val="21"/>
              </w:rPr>
              <w:t>收取）</w:t>
            </w:r>
            <w:r>
              <w:rPr>
                <w:sz w:val="21"/>
              </w:rPr>
              <w:t>；</w:t>
            </w:r>
          </w:p>
          <w:p>
            <w:r>
              <w:rPr>
                <w:sz w:val="21"/>
              </w:rPr>
              <w:t>（</w:t>
            </w:r>
            <w:r>
              <w:rPr>
                <w:sz w:val="21"/>
              </w:rPr>
              <w:t>2</w:t>
            </w:r>
            <w:r>
              <w:rPr>
                <w:sz w:val="21"/>
              </w:rPr>
              <w:t>）</w:t>
            </w:r>
            <w:r>
              <w:rPr>
                <w:sz w:val="21"/>
              </w:rPr>
              <w:t>履约保证金</w:t>
            </w:r>
            <w:r>
              <w:rPr>
                <w:sz w:val="21"/>
              </w:rPr>
              <w:t>缴纳方式：保函、保单等非现金形式；</w:t>
            </w:r>
          </w:p>
          <w:p>
            <w:r>
              <w:rPr>
                <w:sz w:val="21"/>
              </w:rPr>
              <w:t>（</w:t>
            </w:r>
            <w:r>
              <w:rPr>
                <w:sz w:val="21"/>
              </w:rPr>
              <w:t>3</w:t>
            </w:r>
            <w:r>
              <w:rPr>
                <w:sz w:val="21"/>
              </w:rPr>
              <w:t>）</w:t>
            </w:r>
            <w:r>
              <w:rPr>
                <w:sz w:val="21"/>
              </w:rPr>
              <w:t>履约保证金</w:t>
            </w:r>
            <w:r>
              <w:rPr>
                <w:sz w:val="21"/>
              </w:rPr>
              <w:t>缴纳时间：</w:t>
            </w:r>
            <w:r>
              <w:rPr>
                <w:sz w:val="21"/>
              </w:rPr>
              <w:t>合同签订</w:t>
            </w:r>
            <w:r>
              <w:rPr>
                <w:sz w:val="21"/>
              </w:rPr>
              <w:t>后的</w:t>
            </w:r>
            <w:r>
              <w:rPr>
                <w:sz w:val="21"/>
              </w:rPr>
              <w:t>10天内</w:t>
            </w:r>
            <w:r>
              <w:rPr>
                <w:sz w:val="21"/>
              </w:rPr>
              <w:t>乙方</w:t>
            </w:r>
            <w:r>
              <w:rPr>
                <w:sz w:val="21"/>
              </w:rPr>
              <w:t>向</w:t>
            </w:r>
            <w:r>
              <w:rPr>
                <w:sz w:val="21"/>
              </w:rPr>
              <w:t>甲方</w:t>
            </w:r>
            <w:r>
              <w:rPr>
                <w:sz w:val="21"/>
              </w:rPr>
              <w:t>缴纳；</w:t>
            </w:r>
            <w:r>
              <w:rPr>
                <w:sz w:val="21"/>
              </w:rPr>
              <w:t>履约保证金的</w:t>
            </w:r>
            <w:r>
              <w:rPr>
                <w:sz w:val="21"/>
              </w:rPr>
              <w:t>有</w:t>
            </w:r>
            <w:r>
              <w:rPr>
                <w:sz w:val="21"/>
              </w:rPr>
              <w:t>效</w:t>
            </w:r>
            <w:r>
              <w:rPr>
                <w:sz w:val="21"/>
              </w:rPr>
              <w:t>期限为</w:t>
            </w:r>
            <w:r>
              <w:rPr>
                <w:sz w:val="21"/>
              </w:rPr>
              <w:t>自</w:t>
            </w:r>
            <w:r>
              <w:rPr>
                <w:sz w:val="21"/>
              </w:rPr>
              <w:t>缴纳之日至</w:t>
            </w:r>
            <w:r>
              <w:rPr>
                <w:sz w:val="21"/>
              </w:rPr>
              <w:t>乙方与甲方签订网签购房合同、交房、协助甲方办理完房屋产权证等完成本项目所有工作</w:t>
            </w:r>
            <w:r>
              <w:rPr>
                <w:sz w:val="21"/>
              </w:rPr>
              <w:t>止；</w:t>
            </w:r>
          </w:p>
          <w:p>
            <w:r>
              <w:rPr>
                <w:sz w:val="21"/>
              </w:rPr>
              <w:t>（</w:t>
            </w:r>
            <w:r>
              <w:rPr>
                <w:sz w:val="21"/>
              </w:rPr>
              <w:t>4</w:t>
            </w:r>
            <w:r>
              <w:rPr>
                <w:sz w:val="21"/>
              </w:rPr>
              <w:t>）</w:t>
            </w:r>
            <w:r>
              <w:rPr>
                <w:sz w:val="21"/>
              </w:rPr>
              <w:t>履约保证金</w:t>
            </w:r>
            <w:r>
              <w:rPr>
                <w:sz w:val="21"/>
              </w:rPr>
              <w:t>退还时间：</w:t>
            </w:r>
            <w:r>
              <w:rPr>
                <w:sz w:val="21"/>
              </w:rPr>
              <w:t>成交供应商</w:t>
            </w:r>
            <w:r>
              <w:rPr>
                <w:sz w:val="21"/>
              </w:rPr>
              <w:t>与采购人签订网签购房合同、交</w:t>
            </w:r>
            <w:r>
              <w:rPr>
                <w:sz w:val="21"/>
              </w:rPr>
              <w:t>房</w:t>
            </w:r>
            <w:r>
              <w:rPr>
                <w:sz w:val="21"/>
              </w:rPr>
              <w:t>、</w:t>
            </w:r>
            <w:r>
              <w:rPr>
                <w:sz w:val="21"/>
              </w:rPr>
              <w:t>协助采购人办理完房屋产权证</w:t>
            </w:r>
            <w:r>
              <w:rPr>
                <w:sz w:val="21"/>
              </w:rPr>
              <w:t>等完成本项目所有工作</w:t>
            </w:r>
            <w:r>
              <w:rPr>
                <w:sz w:val="21"/>
              </w:rPr>
              <w:t>后</w:t>
            </w:r>
            <w:r>
              <w:rPr>
                <w:sz w:val="21"/>
              </w:rPr>
              <w:t>5个工作日内无息退还保函、保单等。</w:t>
            </w:r>
          </w:p>
          <w:p>
            <w:r>
              <w:rPr>
                <w:sz w:val="21"/>
              </w:rPr>
              <w:t>（</w:t>
            </w:r>
            <w:r>
              <w:rPr>
                <w:sz w:val="21"/>
              </w:rPr>
              <w:t>5</w:t>
            </w:r>
            <w:r>
              <w:rPr>
                <w:sz w:val="21"/>
              </w:rPr>
              <w:t>）</w:t>
            </w:r>
            <w:r>
              <w:rPr>
                <w:sz w:val="21"/>
              </w:rPr>
              <w:t>违约</w:t>
            </w:r>
            <w:r>
              <w:rPr>
                <w:sz w:val="21"/>
              </w:rPr>
              <w:t>补偿赔偿责任。逾期退还履约保证金的，</w:t>
            </w:r>
            <w:r>
              <w:rPr>
                <w:sz w:val="21"/>
              </w:rPr>
              <w:t>甲方</w:t>
            </w:r>
            <w:r>
              <w:rPr>
                <w:sz w:val="21"/>
              </w:rPr>
              <w:t>应按合同约定对</w:t>
            </w:r>
            <w:r>
              <w:rPr>
                <w:sz w:val="21"/>
              </w:rPr>
              <w:t>乙方</w:t>
            </w:r>
            <w:r>
              <w:rPr>
                <w:sz w:val="21"/>
              </w:rPr>
              <w:t>受到的损失予以补偿或赔偿。</w:t>
            </w:r>
          </w:p>
        </w:tc>
      </w:tr>
    </w:tbl>
    <w:p>
      <w:r>
        <w:rPr>
          <w:b/>
          <w:color w:val="000000"/>
          <w:sz w:val="21"/>
        </w:rPr>
        <w:t>三、</w:t>
      </w:r>
      <w:r>
        <w:rPr>
          <w:b/>
          <w:color w:val="000000"/>
          <w:sz w:val="21"/>
        </w:rPr>
        <w:t>采购</w:t>
      </w:r>
      <w:r>
        <w:rPr>
          <w:b/>
          <w:color w:val="000000"/>
          <w:sz w:val="21"/>
        </w:rPr>
        <w:t>内容</w:t>
      </w:r>
    </w:p>
    <w:p>
      <w:r>
        <w:rPr>
          <w:sz w:val="21"/>
        </w:rPr>
        <w:t>1.</w:t>
      </w:r>
      <w:r>
        <w:rPr>
          <w:sz w:val="21"/>
        </w:rPr>
        <w:t>一般</w:t>
      </w:r>
      <w:r>
        <w:rPr>
          <w:sz w:val="21"/>
        </w:rPr>
        <w:t>要求</w:t>
      </w:r>
    </w:p>
    <w:p>
      <w:r>
        <w:rPr>
          <w:sz w:val="21"/>
        </w:rPr>
        <w:t>1.1.</w:t>
      </w:r>
      <w:r>
        <w:rPr>
          <w:sz w:val="21"/>
        </w:rPr>
        <w:t>本次采购商品房范围为</w:t>
      </w:r>
      <w:r>
        <w:rPr>
          <w:sz w:val="21"/>
        </w:rPr>
        <w:t>佛山市禅城区石湾镇街道东平云谷片区（雾岗路以东、镇中路以南、佛山大道以西、东平路以北地块）改造项目产权调换房源</w:t>
      </w:r>
      <w:r>
        <w:rPr>
          <w:sz w:val="21"/>
        </w:rPr>
        <w:t>，</w:t>
      </w:r>
      <w:r>
        <w:rPr>
          <w:sz w:val="21"/>
        </w:rPr>
        <w:t>建筑</w:t>
      </w:r>
      <w:r>
        <w:rPr>
          <w:sz w:val="21"/>
        </w:rPr>
        <w:t>面积约为</w:t>
      </w:r>
      <w:r>
        <w:rPr>
          <w:sz w:val="21"/>
        </w:rPr>
        <w:t>45042</w:t>
      </w:r>
      <w:r>
        <w:rPr>
          <w:sz w:val="21"/>
        </w:rPr>
        <w:t>平方米</w:t>
      </w:r>
      <w:r>
        <w:rPr>
          <w:sz w:val="21"/>
        </w:rPr>
        <w:t>，</w:t>
      </w:r>
      <w:r>
        <w:rPr>
          <w:sz w:val="21"/>
        </w:rPr>
        <w:t>商品房</w:t>
      </w:r>
      <w:r>
        <w:rPr>
          <w:sz w:val="21"/>
        </w:rPr>
        <w:t>必须为一手</w:t>
      </w:r>
      <w:r>
        <w:rPr>
          <w:sz w:val="21"/>
        </w:rPr>
        <w:t>商品</w:t>
      </w:r>
      <w:r>
        <w:rPr>
          <w:sz w:val="21"/>
        </w:rPr>
        <w:t>住宅且在同一</w:t>
      </w:r>
      <w:r>
        <w:rPr>
          <w:sz w:val="21"/>
        </w:rPr>
        <w:t>地块的同一</w:t>
      </w:r>
      <w:r>
        <w:rPr>
          <w:sz w:val="21"/>
        </w:rPr>
        <w:t>小区</w:t>
      </w:r>
      <w:r>
        <w:rPr>
          <w:sz w:val="21"/>
        </w:rPr>
        <w:t>。本项目不允许分包。</w:t>
      </w:r>
    </w:p>
    <w:p>
      <w:r>
        <w:rPr>
          <w:sz w:val="21"/>
        </w:rPr>
        <w:t>1.2.</w:t>
      </w:r>
      <w:r>
        <w:rPr>
          <w:sz w:val="21"/>
        </w:rPr>
        <w:t>乙方提供的</w:t>
      </w:r>
      <w:r>
        <w:rPr>
          <w:sz w:val="21"/>
        </w:rPr>
        <w:t>的商品房必须具</w:t>
      </w:r>
      <w:r>
        <w:rPr>
          <w:sz w:val="21"/>
        </w:rPr>
        <w:t>备以下要求</w:t>
      </w:r>
      <w:r>
        <w:rPr>
          <w:sz w:val="21"/>
        </w:rPr>
        <w:t>：</w:t>
      </w:r>
      <w:r>
        <w:rPr>
          <w:sz w:val="21"/>
        </w:rPr>
        <w:t>通过招拍挂形式取得</w:t>
      </w:r>
      <w:r>
        <w:rPr>
          <w:sz w:val="21"/>
        </w:rPr>
        <w:t>土地使用证书、建筑规划许可证书、施工许可证书（分阶段施工许可的项目可提供其中任意一个阶段的施工许可证）。</w:t>
      </w:r>
    </w:p>
    <w:p>
      <w:r>
        <w:rPr>
          <w:sz w:val="21"/>
        </w:rPr>
        <w:t>1.3.</w:t>
      </w:r>
      <w:r>
        <w:rPr>
          <w:sz w:val="21"/>
        </w:rPr>
        <w:t>房屋的结构要求：</w:t>
      </w:r>
      <w:r>
        <w:rPr>
          <w:sz w:val="21"/>
        </w:rPr>
        <w:t>框架</w:t>
      </w:r>
      <w:r>
        <w:rPr>
          <w:sz w:val="21"/>
        </w:rPr>
        <w:t>结构或</w:t>
      </w:r>
      <w:r>
        <w:rPr>
          <w:sz w:val="21"/>
        </w:rPr>
        <w:t>框剪结构</w:t>
      </w:r>
      <w:r>
        <w:rPr>
          <w:sz w:val="21"/>
        </w:rPr>
        <w:t>。</w:t>
      </w:r>
    </w:p>
    <w:p>
      <w:r>
        <w:rPr>
          <w:sz w:val="21"/>
        </w:rPr>
        <w:t>1.4.</w:t>
      </w:r>
      <w:r>
        <w:rPr>
          <w:sz w:val="21"/>
        </w:rPr>
        <w:t>质量要求：交付前商品房必须符合国家规定的商品住宅质量验收标准，并提供《商品房住宅质量保证书》。</w:t>
      </w:r>
    </w:p>
    <w:p>
      <w:r>
        <w:rPr>
          <w:sz w:val="21"/>
        </w:rPr>
        <w:t>1.5.</w:t>
      </w:r>
      <w:r>
        <w:rPr>
          <w:sz w:val="21"/>
        </w:rPr>
        <w:t>产权年限：</w:t>
      </w:r>
      <w:r>
        <w:rPr>
          <w:color w:val="333333"/>
          <w:sz w:val="21"/>
        </w:rPr>
        <w:t>从开发商取得土地的使用权之日起</w:t>
      </w:r>
      <w:r>
        <w:rPr>
          <w:sz w:val="21"/>
        </w:rPr>
        <w:t>70年。</w:t>
      </w:r>
    </w:p>
    <w:p>
      <w:r>
        <w:rPr>
          <w:sz w:val="21"/>
        </w:rPr>
        <w:t>2.</w:t>
      </w:r>
      <w:r>
        <w:rPr>
          <w:sz w:val="21"/>
        </w:rPr>
        <w:t>特别要求：</w:t>
      </w:r>
    </w:p>
    <w:p>
      <w:r>
        <w:rPr>
          <w:sz w:val="21"/>
        </w:rPr>
        <w:t>2.1.</w:t>
      </w:r>
      <w:r>
        <w:rPr>
          <w:sz w:val="21"/>
        </w:rPr>
        <w:t>要求小区</w:t>
      </w:r>
      <w:r>
        <w:rPr>
          <w:sz w:val="21"/>
        </w:rPr>
        <w:t>基础设施完备。车位配比合理，水、电、燃气、园建、绿化、通讯、消防、人防、安保等配套</w:t>
      </w:r>
      <w:r>
        <w:rPr>
          <w:sz w:val="21"/>
        </w:rPr>
        <w:t>设施齐全，</w:t>
      </w:r>
      <w:r>
        <w:rPr>
          <w:sz w:val="21"/>
        </w:rPr>
        <w:t>且需与房屋首期同时建设完成并交付使用</w:t>
      </w:r>
      <w:r>
        <w:rPr>
          <w:sz w:val="21"/>
        </w:rPr>
        <w:t>。</w:t>
      </w:r>
    </w:p>
    <w:p>
      <w:r>
        <w:rPr>
          <w:sz w:val="21"/>
        </w:rPr>
        <w:t>2.2.</w:t>
      </w:r>
      <w:r>
        <w:rPr>
          <w:sz w:val="21"/>
        </w:rPr>
        <w:t>小区</w:t>
      </w:r>
      <w:r>
        <w:rPr>
          <w:sz w:val="21"/>
        </w:rPr>
        <w:t>周边配套（包括但不限于教育、医疗、市场等公共配套服务）齐全。</w:t>
      </w:r>
    </w:p>
    <w:p>
      <w:r>
        <w:rPr>
          <w:sz w:val="21"/>
        </w:rPr>
        <w:t>3.</w:t>
      </w:r>
      <w:r>
        <w:rPr>
          <w:sz w:val="21"/>
        </w:rPr>
        <w:t>产权要求</w:t>
      </w:r>
    </w:p>
    <w:p>
      <w:pPr>
        <w:ind w:firstLine="420"/>
      </w:pPr>
      <w:r>
        <w:rPr>
          <w:sz w:val="21"/>
        </w:rPr>
        <w:t>房屋产权明确、清晰，无抵押、债务、冻结、查封、权属纠纷等异常情况。</w:t>
      </w:r>
    </w:p>
    <w:p>
      <w:pPr>
        <w:ind w:firstLine="420"/>
        <w:jc w:val="both"/>
      </w:pPr>
    </w:p>
    <w:p>
      <w:pPr>
        <w:ind w:firstLine="420"/>
        <w:jc w:val="both"/>
      </w:pPr>
      <w:r>
        <w:rPr>
          <w:sz w:val="21"/>
        </w:rPr>
        <w:t>土地使用权明确、清晰，无担保、无抵押、无权属纠纷等异常情况。</w:t>
      </w:r>
    </w:p>
    <w:p>
      <w:r>
        <w:rPr>
          <w:b/>
          <w:color w:val="000000"/>
          <w:sz w:val="21"/>
        </w:rPr>
        <w:t>四、</w:t>
      </w:r>
      <w:r>
        <w:rPr>
          <w:b/>
          <w:color w:val="000000"/>
          <w:sz w:val="21"/>
        </w:rPr>
        <w:t>技术需求</w:t>
      </w:r>
    </w:p>
    <w:p>
      <w:r>
        <w:rPr>
          <w:sz w:val="21"/>
        </w:rPr>
        <w:t>1.</w:t>
      </w:r>
      <w:r>
        <w:rPr>
          <w:sz w:val="21"/>
        </w:rPr>
        <w:t>土建按国家标准交付。</w:t>
      </w:r>
    </w:p>
    <w:p/>
    <w:p>
      <w:r>
        <w:rPr>
          <w:sz w:val="21"/>
        </w:rPr>
        <w:t>2.</w:t>
      </w:r>
      <w:r>
        <w:rPr>
          <w:sz w:val="21"/>
        </w:rPr>
        <w:t>装修按以下</w:t>
      </w:r>
      <w:r>
        <w:rPr>
          <w:sz w:val="21"/>
        </w:rPr>
        <w:t>要求</w:t>
      </w:r>
      <w:r>
        <w:rPr>
          <w:sz w:val="21"/>
        </w:rPr>
        <w:t>（或优于以下要求）</w:t>
      </w:r>
      <w:r>
        <w:rPr>
          <w:sz w:val="21"/>
        </w:rPr>
        <w:t>并符合国家</w:t>
      </w:r>
      <w:r>
        <w:rPr>
          <w:sz w:val="21"/>
        </w:rPr>
        <w:t>标准：</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81"/>
        <w:gridCol w:w="2931"/>
        <w:gridCol w:w="4578"/>
      </w:tblGrid>
      <w:tr>
        <w:tc>
          <w:tcPr>
            <w:tcW w:type="dxa" w:w="78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931"/>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4578"/>
            <w:tcBorders>
              <w:top w:val="single" w:color="000000" w:sz="4"/>
              <w:left w:val="single" w:color="000000" w:sz="4"/>
              <w:bottom w:val="single" w:color="000000" w:sz="4"/>
              <w:right w:val="single" w:color="000000" w:sz="4"/>
            </w:tcBorders>
            <w:vAlign w:val="top"/>
          </w:tcPr>
          <w:p>
            <w:pPr>
              <w:jc w:val="center"/>
            </w:pPr>
            <w:r>
              <w:rPr>
                <w:sz w:val="21"/>
              </w:rPr>
              <w:t>要求</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户门</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木饰面实心门</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居室墙面、天棚</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墙面</w:t>
            </w:r>
            <w:r>
              <w:rPr>
                <w:sz w:val="21"/>
              </w:rPr>
              <w:t>白色无机漆</w:t>
            </w:r>
            <w:r>
              <w:rPr>
                <w:sz w:val="21"/>
              </w:rPr>
              <w:t>、天棚</w:t>
            </w:r>
            <w:r>
              <w:rPr>
                <w:sz w:val="21"/>
              </w:rPr>
              <w:t>白色无机漆</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踢脚</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含脚线</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居室地面</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含地砖</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套内房间门</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木饰面门</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窗台</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抛光砖开介磨边</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给水及热水管线</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按平面功能冷水</w:t>
            </w:r>
            <w:r>
              <w:rPr>
                <w:sz w:val="21"/>
              </w:rPr>
              <w:t>管</w:t>
            </w:r>
            <w:r>
              <w:rPr>
                <w:sz w:val="21"/>
              </w:rPr>
              <w:t>布点到位</w:t>
            </w:r>
            <w:r>
              <w:rPr>
                <w:sz w:val="21"/>
              </w:rPr>
              <w:t>，</w:t>
            </w:r>
            <w:r>
              <w:rPr>
                <w:sz w:val="21"/>
              </w:rPr>
              <w:t>热水</w:t>
            </w:r>
            <w:r>
              <w:rPr>
                <w:sz w:val="21"/>
              </w:rPr>
              <w:t>供洗手间冲凉花洒龙头</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阳台地面</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含地砖</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厨卫地面</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含地砖、橱柜位水泥砂浆找平</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厨卫墙面</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瓷砖</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厨卫天棚</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有</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洗手间洁具、龙头</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有</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洗手盆及镜柜</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有</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灯具</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普通灯泡</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厨卫排风</w:t>
            </w:r>
            <w:r>
              <w:rPr>
                <w:sz w:val="21"/>
              </w:rPr>
              <w:t>扇</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有</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空调机</w:t>
            </w:r>
            <w:r>
              <w:rPr>
                <w:sz w:val="21"/>
              </w:rPr>
              <w:t>位</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机位、孔洞统一预留、冷凝水排水系统</w:t>
            </w:r>
            <w:r>
              <w:rPr>
                <w:sz w:val="21"/>
              </w:rPr>
              <w:t>PVC</w:t>
            </w:r>
            <w:r>
              <w:rPr>
                <w:sz w:val="21"/>
              </w:rPr>
              <w:t>管</w:t>
            </w:r>
            <w:r>
              <w:rPr>
                <w:sz w:val="21"/>
              </w:rPr>
              <w:t>室外</w:t>
            </w:r>
            <w:r>
              <w:rPr>
                <w:sz w:val="21"/>
              </w:rPr>
              <w:t>统一安装</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楼</w:t>
            </w:r>
            <w:r>
              <w:rPr>
                <w:sz w:val="21"/>
              </w:rPr>
              <w:t>梯间</w:t>
            </w:r>
            <w:r>
              <w:rPr>
                <w:sz w:val="21"/>
              </w:rPr>
              <w:t>地面</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水泥砂找平过光地面</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楼</w:t>
            </w:r>
            <w:r>
              <w:rPr>
                <w:sz w:val="21"/>
              </w:rPr>
              <w:t>梯间</w:t>
            </w:r>
            <w:r>
              <w:rPr>
                <w:sz w:val="21"/>
              </w:rPr>
              <w:t>踢脚</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有</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楼梯间墙面和天棚</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墙面白色无机漆、天棚白色无机漆</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标准层电梯厅地面</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含地砖</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标准层电梯厅墙面</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含砖</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标准层电梯厅吊顶</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无吊顶，土建板批灰油白色无机漆</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首层公共区域吊顶</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无吊顶，土建板批灰油白色无机漆</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地面</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含砖</w:t>
            </w:r>
          </w:p>
        </w:tc>
      </w:tr>
      <w:tr>
        <w:tc>
          <w:tcPr>
            <w:tcW w:type="dxa" w:w="781"/>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931"/>
            <w:tcBorders>
              <w:top w:val="none" w:color="000000" w:sz="4"/>
              <w:left w:val="single" w:color="000000" w:sz="4"/>
              <w:bottom w:val="single" w:color="000000" w:sz="4"/>
              <w:right w:val="single" w:color="000000" w:sz="4"/>
            </w:tcBorders>
            <w:vAlign w:val="top"/>
          </w:tcPr>
          <w:p>
            <w:pPr>
              <w:jc w:val="center"/>
            </w:pPr>
            <w:r>
              <w:rPr>
                <w:sz w:val="21"/>
              </w:rPr>
              <w:t>内墙面</w:t>
            </w:r>
          </w:p>
        </w:tc>
        <w:tc>
          <w:tcPr>
            <w:tcW w:type="dxa" w:w="4578"/>
            <w:tcBorders>
              <w:top w:val="none" w:color="000000" w:sz="4"/>
              <w:left w:val="single" w:color="000000" w:sz="4"/>
              <w:bottom w:val="single" w:color="000000" w:sz="4"/>
              <w:right w:val="single" w:color="000000" w:sz="4"/>
            </w:tcBorders>
            <w:vAlign w:val="top"/>
          </w:tcPr>
          <w:p>
            <w:pPr>
              <w:jc w:val="center"/>
            </w:pPr>
            <w:r>
              <w:rPr>
                <w:sz w:val="21"/>
              </w:rPr>
              <w:t>含砖</w:t>
            </w:r>
          </w:p>
        </w:tc>
      </w:tr>
    </w:tbl>
    <w:p>
      <w:pPr>
        <w:ind w:firstLine="420"/>
        <w:jc w:val="both"/>
      </w:pPr>
    </w:p>
    <w:p>
      <w:r>
        <w:rPr>
          <w:sz w:val="21"/>
        </w:rPr>
        <w:t>3.</w:t>
      </w:r>
      <w:r>
        <w:rPr>
          <w:sz w:val="21"/>
        </w:rPr>
        <w:t>本次采购内如涉及到有列为强制节能产品，乙方对上述产品须附上该产品处于有效期内的节能产品认证证书扫描件并加盖公章。</w:t>
      </w:r>
      <w:r>
        <w:rPr>
          <w:sz w:val="21"/>
        </w:rPr>
        <w:t>材料的选择应符合产业的发展方向，满足国家有关环保、节能和节水的最新标准要求。根据《关于扩大政府采购支持绿色建材促进建筑品质提升政策实施范围的通知》，落实绿色建材促进建筑品质提升政策。严格执行财政部、住房城乡建设部、工业和信息化部制定的《绿色建筑和绿色建材政府采购需求标准》</w:t>
      </w:r>
      <w:r>
        <w:rPr>
          <w:sz w:val="21"/>
        </w:rPr>
        <w:t>。</w:t>
      </w:r>
    </w:p>
    <w:p>
      <w:r>
        <w:rPr>
          <w:b/>
          <w:sz w:val="21"/>
        </w:rPr>
        <w:t>4.</w:t>
      </w:r>
      <w:r>
        <w:rPr>
          <w:b/>
          <w:sz w:val="21"/>
        </w:rPr>
        <w:t>相关要求</w:t>
      </w:r>
    </w:p>
    <w:p>
      <w:pPr>
        <w:ind w:firstLine="420"/>
        <w:jc w:val="both"/>
      </w:pPr>
      <w:r>
        <w:rPr>
          <w:sz w:val="21"/>
        </w:rPr>
        <w:t>4.1</w:t>
      </w:r>
      <w:r>
        <w:rPr>
          <w:sz w:val="21"/>
        </w:rPr>
        <w:t>安置房房源</w:t>
      </w:r>
      <w:r>
        <w:rPr>
          <w:sz w:val="21"/>
        </w:rPr>
        <w:t>必须位于佛山市禅城区石湾镇街道行政区域范围内；房屋及附属设施质量应当符合国家建设部颁发的房屋建筑安全质量标准及施工设计要求，满足安置房使用功能。</w:t>
      </w:r>
    </w:p>
    <w:p>
      <w:pPr>
        <w:ind w:firstLine="420"/>
        <w:jc w:val="both"/>
      </w:pPr>
      <w:r>
        <w:rPr>
          <w:sz w:val="21"/>
        </w:rPr>
        <w:t>4.2</w:t>
      </w:r>
      <w:r>
        <w:rPr>
          <w:sz w:val="21"/>
        </w:rPr>
        <w:t>采购安置房交房时，所在小区道路、管网、绿化、景观、停车、消防以及有关附属设施符合规划要求并基本完成，交房区域必须综合验收合格；所提供的房源必须合法有效，不得存在法律纠纷，未被抵押，无担保等。</w:t>
      </w:r>
    </w:p>
    <w:p>
      <w:pPr>
        <w:ind w:firstLine="420"/>
      </w:pPr>
    </w:p>
    <w:p>
      <w:r>
        <w:rPr>
          <w:b/>
          <w:sz w:val="21"/>
        </w:rPr>
        <w:t>5.</w:t>
      </w:r>
      <w:r>
        <w:rPr>
          <w:b/>
          <w:sz w:val="21"/>
        </w:rPr>
        <w:t>工程质量要求</w:t>
      </w:r>
    </w:p>
    <w:p>
      <w:pPr>
        <w:ind w:firstLine="420"/>
      </w:pPr>
      <w:r>
        <w:rPr>
          <w:sz w:val="21"/>
        </w:rPr>
        <w:t>质量等级：合格</w:t>
      </w:r>
      <w:r>
        <w:rPr>
          <w:sz w:val="21"/>
        </w:rPr>
        <w:t>或</w:t>
      </w:r>
      <w:r>
        <w:rPr>
          <w:sz w:val="21"/>
        </w:rPr>
        <w:t>以上</w:t>
      </w:r>
      <w:r>
        <w:rPr>
          <w:sz w:val="21"/>
        </w:rPr>
        <w:t>。</w:t>
      </w:r>
      <w:r>
        <w:rPr>
          <w:sz w:val="21"/>
        </w:rPr>
        <w:t>交付时已通过综合验收（包含水、电、消防、工程验收等），并已取得《工程验收质量意见书》和消防验收意见书，工程质量为合格或以上，用电负荷符合国家标准。</w:t>
      </w:r>
    </w:p>
    <w:p>
      <w:r>
        <w:rPr>
          <w:b/>
          <w:sz w:val="21"/>
        </w:rPr>
        <w:t>6.</w:t>
      </w:r>
      <w:r>
        <w:rPr>
          <w:b/>
          <w:sz w:val="21"/>
        </w:rPr>
        <w:t>特定要求</w:t>
      </w:r>
    </w:p>
    <w:p>
      <w:pPr>
        <w:ind w:firstLine="420"/>
      </w:pPr>
      <w:r>
        <w:rPr>
          <w:sz w:val="21"/>
        </w:rPr>
        <w:t>(1)</w:t>
      </w:r>
      <w:r>
        <w:rPr>
          <w:sz w:val="21"/>
        </w:rPr>
        <w:t>乙方</w:t>
      </w:r>
      <w:r>
        <w:rPr>
          <w:sz w:val="21"/>
        </w:rPr>
        <w:t>须提供</w:t>
      </w:r>
      <w:r>
        <w:rPr>
          <w:sz w:val="21"/>
        </w:rPr>
        <w:t>拟用于响应的安置房所在项目</w:t>
      </w:r>
      <w:r>
        <w:rPr>
          <w:sz w:val="21"/>
        </w:rPr>
        <w:t>经审图机构审查合格</w:t>
      </w:r>
      <w:r>
        <w:rPr>
          <w:sz w:val="21"/>
        </w:rPr>
        <w:t>的施工图审查意见书或相关资料（分阶段施工许可的项目可提供其中任意一个阶段经审图机构审查合格的施工图审查意见书或相关资料）。</w:t>
      </w:r>
    </w:p>
    <w:p>
      <w:pPr>
        <w:ind w:firstLine="420"/>
      </w:pPr>
      <w:r>
        <w:rPr>
          <w:sz w:val="21"/>
        </w:rPr>
        <w:t>(</w:t>
      </w:r>
      <w:r>
        <w:rPr>
          <w:sz w:val="21"/>
        </w:rPr>
        <w:t>2</w:t>
      </w:r>
      <w:r>
        <w:rPr>
          <w:sz w:val="21"/>
        </w:rPr>
        <w:t>)结算时的计价建筑面积以</w:t>
      </w:r>
      <w:r>
        <w:rPr>
          <w:sz w:val="21"/>
        </w:rPr>
        <w:t>佛山市禅城区</w:t>
      </w:r>
      <w:r>
        <w:rPr>
          <w:sz w:val="21"/>
        </w:rPr>
        <w:t>不动产登记中心房屋实测建筑面积为准</w:t>
      </w:r>
      <w:r>
        <w:rPr>
          <w:sz w:val="21"/>
        </w:rPr>
        <w:t>。</w:t>
      </w:r>
    </w:p>
    <w:p>
      <w:pPr>
        <w:ind w:firstLine="420"/>
      </w:pPr>
      <w:r>
        <w:rPr>
          <w:sz w:val="21"/>
        </w:rPr>
        <w:t>(</w:t>
      </w:r>
      <w:r>
        <w:rPr>
          <w:sz w:val="21"/>
        </w:rPr>
        <w:t>3</w:t>
      </w:r>
      <w:r>
        <w:rPr>
          <w:sz w:val="21"/>
        </w:rPr>
        <w:t>)</w:t>
      </w:r>
      <w:r>
        <w:rPr>
          <w:sz w:val="21"/>
        </w:rPr>
        <w:t>乙方</w:t>
      </w:r>
      <w:r>
        <w:rPr>
          <w:sz w:val="21"/>
        </w:rPr>
        <w:t>协助</w:t>
      </w:r>
      <w:r>
        <w:rPr>
          <w:sz w:val="21"/>
        </w:rPr>
        <w:t>甲方</w:t>
      </w:r>
      <w:r>
        <w:rPr>
          <w:sz w:val="21"/>
        </w:rPr>
        <w:t>组织安置户分房选房，</w:t>
      </w:r>
      <w:r>
        <w:rPr>
          <w:sz w:val="21"/>
        </w:rPr>
        <w:t>协助</w:t>
      </w:r>
      <w:r>
        <w:rPr>
          <w:sz w:val="21"/>
        </w:rPr>
        <w:t>甲方</w:t>
      </w:r>
      <w:r>
        <w:rPr>
          <w:sz w:val="21"/>
        </w:rPr>
        <w:t>凭采购</w:t>
      </w:r>
      <w:r>
        <w:rPr>
          <w:sz w:val="21"/>
        </w:rPr>
        <w:t>合同</w:t>
      </w:r>
      <w:r>
        <w:rPr>
          <w:sz w:val="21"/>
        </w:rPr>
        <w:t>和安置协议将安置户的房屋产权证办理到位</w:t>
      </w:r>
      <w:r>
        <w:rPr>
          <w:sz w:val="21"/>
        </w:rPr>
        <w:t>。</w:t>
      </w:r>
    </w:p>
    <w:p>
      <w:pPr>
        <w:ind w:firstLine="420"/>
      </w:pPr>
      <w:r>
        <w:rPr>
          <w:sz w:val="21"/>
        </w:rPr>
        <w:t>(</w:t>
      </w:r>
      <w:r>
        <w:rPr>
          <w:sz w:val="21"/>
        </w:rPr>
        <w:t>4</w:t>
      </w:r>
      <w:r>
        <w:rPr>
          <w:sz w:val="21"/>
        </w:rPr>
        <w:t>)</w:t>
      </w:r>
      <w:r>
        <w:rPr>
          <w:sz w:val="21"/>
        </w:rPr>
        <w:t>乙方</w:t>
      </w:r>
      <w:r>
        <w:rPr>
          <w:sz w:val="21"/>
        </w:rPr>
        <w:t>未能履行响应承诺或违反</w:t>
      </w:r>
      <w:r>
        <w:rPr>
          <w:sz w:val="21"/>
        </w:rPr>
        <w:t>谈判文件</w:t>
      </w:r>
      <w:r>
        <w:rPr>
          <w:sz w:val="21"/>
        </w:rPr>
        <w:t>规定，无法继续履行合同或影响项目正常进行的，或因</w:t>
      </w:r>
      <w:r>
        <w:rPr>
          <w:sz w:val="21"/>
        </w:rPr>
        <w:t>乙方</w:t>
      </w:r>
      <w:r>
        <w:rPr>
          <w:sz w:val="21"/>
        </w:rPr>
        <w:t>工作方式不当造成安置工作被动，</w:t>
      </w:r>
      <w:r>
        <w:rPr>
          <w:sz w:val="21"/>
        </w:rPr>
        <w:t>甲方</w:t>
      </w:r>
      <w:r>
        <w:rPr>
          <w:sz w:val="21"/>
        </w:rPr>
        <w:t>有权单方面终止合同，</w:t>
      </w:r>
      <w:r>
        <w:rPr>
          <w:sz w:val="21"/>
        </w:rPr>
        <w:t>乙方</w:t>
      </w:r>
      <w:r>
        <w:rPr>
          <w:sz w:val="21"/>
        </w:rPr>
        <w:t>必须无条件服从，并由</w:t>
      </w:r>
      <w:r>
        <w:rPr>
          <w:sz w:val="21"/>
        </w:rPr>
        <w:t>乙方</w:t>
      </w:r>
      <w:r>
        <w:rPr>
          <w:sz w:val="21"/>
        </w:rPr>
        <w:t>承担相应的赔偿责任（包括但不限于过渡费、</w:t>
      </w:r>
      <w:r>
        <w:rPr>
          <w:sz w:val="21"/>
        </w:rPr>
        <w:t>甲方</w:t>
      </w:r>
      <w:r>
        <w:rPr>
          <w:sz w:val="21"/>
        </w:rPr>
        <w:t>重新选择房源所产生的各种费用等</w:t>
      </w:r>
      <w:r>
        <w:rPr>
          <w:sz w:val="21"/>
        </w:rPr>
        <w:t>，</w:t>
      </w:r>
      <w:r>
        <w:rPr>
          <w:sz w:val="21"/>
        </w:rPr>
        <w:t>乙方还须返还甲方在前期已经支付给乙方的款项</w:t>
      </w:r>
      <w:r>
        <w:rPr>
          <w:sz w:val="21"/>
        </w:rPr>
        <w:t>）；</w:t>
      </w:r>
    </w:p>
    <w:p>
      <w:pPr>
        <w:ind w:firstLine="420"/>
      </w:pPr>
      <w:r>
        <w:rPr>
          <w:sz w:val="21"/>
        </w:rPr>
        <w:t>(</w:t>
      </w:r>
      <w:r>
        <w:rPr>
          <w:sz w:val="21"/>
        </w:rPr>
        <w:t>5</w:t>
      </w:r>
      <w:r>
        <w:rPr>
          <w:sz w:val="21"/>
        </w:rPr>
        <w:t>)</w:t>
      </w:r>
      <w:r>
        <w:rPr>
          <w:sz w:val="21"/>
        </w:rPr>
        <w:t>乙方</w:t>
      </w:r>
      <w:r>
        <w:rPr>
          <w:sz w:val="21"/>
        </w:rPr>
        <w:t>须将可供应本项目范围内的房源列出明细，包含位置、总建筑面积、房产布局介绍等</w:t>
      </w:r>
      <w:r>
        <w:rPr>
          <w:sz w:val="21"/>
        </w:rPr>
        <w:t>；</w:t>
      </w:r>
    </w:p>
    <w:p>
      <w:pPr>
        <w:ind w:firstLine="420"/>
      </w:pPr>
      <w:r>
        <w:rPr>
          <w:sz w:val="21"/>
        </w:rPr>
        <w:t>(</w:t>
      </w:r>
      <w:r>
        <w:rPr>
          <w:sz w:val="21"/>
        </w:rPr>
        <w:t>6</w:t>
      </w:r>
      <w:r>
        <w:rPr>
          <w:sz w:val="21"/>
        </w:rPr>
        <w:t>)</w:t>
      </w:r>
      <w:r>
        <w:rPr>
          <w:sz w:val="21"/>
        </w:rPr>
        <w:t>乙方</w:t>
      </w:r>
      <w:r>
        <w:rPr>
          <w:sz w:val="21"/>
        </w:rPr>
        <w:t>须</w:t>
      </w:r>
      <w:r>
        <w:rPr>
          <w:sz w:val="21"/>
        </w:rPr>
        <w:t>将</w:t>
      </w:r>
      <w:r>
        <w:rPr>
          <w:sz w:val="21"/>
        </w:rPr>
        <w:t>在成交合同签订</w:t>
      </w:r>
      <w:r>
        <w:rPr>
          <w:sz w:val="21"/>
        </w:rPr>
        <w:t>后</w:t>
      </w:r>
      <w:r>
        <w:rPr>
          <w:sz w:val="21"/>
        </w:rPr>
        <w:t>未</w:t>
      </w:r>
      <w:r>
        <w:rPr>
          <w:sz w:val="21"/>
        </w:rPr>
        <w:t>批复或未建设的设计图纸提</w:t>
      </w:r>
      <w:r>
        <w:rPr>
          <w:sz w:val="21"/>
        </w:rPr>
        <w:t>交</w:t>
      </w:r>
      <w:r>
        <w:rPr>
          <w:sz w:val="21"/>
        </w:rPr>
        <w:t>甲方</w:t>
      </w:r>
      <w:r>
        <w:rPr>
          <w:sz w:val="21"/>
        </w:rPr>
        <w:t>审核，</w:t>
      </w:r>
      <w:r>
        <w:rPr>
          <w:sz w:val="21"/>
        </w:rPr>
        <w:t>甲方</w:t>
      </w:r>
      <w:r>
        <w:rPr>
          <w:sz w:val="21"/>
        </w:rPr>
        <w:t>有权力对未</w:t>
      </w:r>
      <w:r>
        <w:rPr>
          <w:sz w:val="21"/>
        </w:rPr>
        <w:t>批复或未建设的设计图纸</w:t>
      </w:r>
      <w:r>
        <w:rPr>
          <w:sz w:val="21"/>
        </w:rPr>
        <w:t>提出修改意见。</w:t>
      </w:r>
    </w:p>
    <w:p>
      <w:r>
        <w:rPr>
          <w:b/>
          <w:color w:val="000000"/>
          <w:sz w:val="21"/>
        </w:rPr>
        <w:t>五、</w:t>
      </w:r>
      <w:r>
        <w:rPr>
          <w:b/>
          <w:color w:val="000000"/>
          <w:sz w:val="21"/>
        </w:rPr>
        <w:t>商务及其他要求</w:t>
      </w:r>
    </w:p>
    <w:p>
      <w:r>
        <w:rPr>
          <w:b/>
          <w:sz w:val="21"/>
        </w:rPr>
        <w:t>1.</w:t>
      </w:r>
      <w:r>
        <w:rPr>
          <w:b/>
          <w:sz w:val="21"/>
        </w:rPr>
        <w:t>交货时间、交货地点及验收</w:t>
      </w:r>
    </w:p>
    <w:p>
      <w:r>
        <w:rPr>
          <w:sz w:val="21"/>
        </w:rPr>
        <w:t>（</w:t>
      </w:r>
      <w:r>
        <w:rPr>
          <w:sz w:val="21"/>
        </w:rPr>
        <w:t>1</w:t>
      </w:r>
      <w:r>
        <w:rPr>
          <w:sz w:val="21"/>
        </w:rPr>
        <w:t>）</w:t>
      </w:r>
      <w:r>
        <w:rPr>
          <w:sz w:val="21"/>
        </w:rPr>
        <w:t>交货时间</w:t>
      </w:r>
    </w:p>
    <w:p>
      <w:pPr>
        <w:ind w:firstLine="420"/>
      </w:pPr>
      <w:r>
        <w:rPr>
          <w:sz w:val="21"/>
        </w:rPr>
        <w:t>乙方所提供的房源应在合同签订之日起</w:t>
      </w:r>
      <w:r>
        <w:rPr>
          <w:sz w:val="21"/>
        </w:rPr>
        <w:t>24个月</w:t>
      </w:r>
      <w:r>
        <w:rPr>
          <w:sz w:val="21"/>
        </w:rPr>
        <w:t>（指自然月，下同）</w:t>
      </w:r>
      <w:r>
        <w:rPr>
          <w:sz w:val="21"/>
        </w:rPr>
        <w:t>内全部达到预售（或现售）条件，并取得《（预售）许可证》或《现售备案证书》，如乙方无法如期取得《（预售）许可证》或《现售备案证书》的，甲方</w:t>
      </w:r>
      <w:r>
        <w:rPr>
          <w:sz w:val="21"/>
        </w:rPr>
        <w:t>有权终止合同并对乙方追</w:t>
      </w:r>
      <w:r>
        <w:rPr>
          <w:sz w:val="21"/>
        </w:rPr>
        <w:t>究</w:t>
      </w:r>
      <w:r>
        <w:rPr>
          <w:sz w:val="21"/>
        </w:rPr>
        <w:t>法律责任</w:t>
      </w:r>
      <w:r>
        <w:rPr>
          <w:sz w:val="21"/>
        </w:rPr>
        <w:t>；</w:t>
      </w:r>
      <w:r>
        <w:rPr>
          <w:sz w:val="21"/>
        </w:rPr>
        <w:t>乙方</w:t>
      </w:r>
      <w:r>
        <w:rPr>
          <w:sz w:val="21"/>
        </w:rPr>
        <w:t>须在合同签订日起</w:t>
      </w:r>
      <w:r>
        <w:rPr>
          <w:sz w:val="21"/>
        </w:rPr>
        <w:t>48</w:t>
      </w:r>
      <w:r>
        <w:rPr>
          <w:sz w:val="21"/>
        </w:rPr>
        <w:t>个月内交房。</w:t>
      </w:r>
    </w:p>
    <w:p>
      <w:r>
        <w:rPr>
          <w:sz w:val="21"/>
        </w:rPr>
        <w:t>（</w:t>
      </w:r>
      <w:r>
        <w:rPr>
          <w:sz w:val="21"/>
        </w:rPr>
        <w:t>2</w:t>
      </w:r>
      <w:r>
        <w:rPr>
          <w:sz w:val="21"/>
        </w:rPr>
        <w:t>）</w:t>
      </w:r>
      <w:r>
        <w:rPr>
          <w:sz w:val="21"/>
        </w:rPr>
        <w:t>交货地点</w:t>
      </w:r>
    </w:p>
    <w:p>
      <w:pPr>
        <w:ind w:firstLine="420"/>
      </w:pPr>
      <w:r>
        <w:rPr>
          <w:sz w:val="21"/>
        </w:rPr>
        <w:t>佛山市禅城区</w:t>
      </w:r>
      <w:r>
        <w:rPr>
          <w:sz w:val="21"/>
        </w:rPr>
        <w:t>石湾镇街道行政区域范围内</w:t>
      </w:r>
      <w:r>
        <w:rPr>
          <w:sz w:val="21"/>
        </w:rPr>
        <w:t>。</w:t>
      </w:r>
    </w:p>
    <w:p>
      <w:r>
        <w:rPr>
          <w:sz w:val="21"/>
        </w:rPr>
        <w:t>（</w:t>
      </w:r>
      <w:r>
        <w:rPr>
          <w:sz w:val="21"/>
        </w:rPr>
        <w:t>3</w:t>
      </w:r>
      <w:r>
        <w:rPr>
          <w:sz w:val="21"/>
        </w:rPr>
        <w:t>）</w:t>
      </w:r>
      <w:r>
        <w:rPr>
          <w:sz w:val="21"/>
        </w:rPr>
        <w:t>验收</w:t>
      </w:r>
    </w:p>
    <w:p>
      <w:pPr>
        <w:ind w:firstLine="420"/>
      </w:pPr>
      <w:r>
        <w:rPr>
          <w:sz w:val="21"/>
        </w:rPr>
        <w:t>由</w:t>
      </w:r>
      <w:r>
        <w:rPr>
          <w:sz w:val="21"/>
        </w:rPr>
        <w:t>甲方</w:t>
      </w:r>
      <w:r>
        <w:rPr>
          <w:sz w:val="21"/>
        </w:rPr>
        <w:t>收到乙方验收申请后</w:t>
      </w:r>
      <w:r>
        <w:rPr>
          <w:sz w:val="21"/>
        </w:rPr>
        <w:t>7</w:t>
      </w:r>
      <w:r>
        <w:rPr>
          <w:sz w:val="21"/>
        </w:rPr>
        <w:t>日内</w:t>
      </w:r>
      <w:r>
        <w:rPr>
          <w:sz w:val="21"/>
        </w:rPr>
        <w:t>按照商品房验收标准</w:t>
      </w:r>
      <w:r>
        <w:rPr>
          <w:sz w:val="21"/>
        </w:rPr>
        <w:t>、</w:t>
      </w:r>
      <w:r>
        <w:rPr>
          <w:sz w:val="21"/>
        </w:rPr>
        <w:t>本</w:t>
      </w:r>
      <w:r>
        <w:rPr>
          <w:sz w:val="21"/>
        </w:rPr>
        <w:t>项目</w:t>
      </w:r>
      <w:r>
        <w:rPr>
          <w:sz w:val="21"/>
        </w:rPr>
        <w:t>谈判文件要求</w:t>
      </w:r>
      <w:r>
        <w:rPr>
          <w:sz w:val="21"/>
        </w:rPr>
        <w:t>与采购合同内容</w:t>
      </w:r>
      <w:r>
        <w:rPr>
          <w:sz w:val="21"/>
        </w:rPr>
        <w:t>组织履约验收</w:t>
      </w:r>
      <w:r>
        <w:rPr>
          <w:sz w:val="21"/>
        </w:rPr>
        <w:t>。</w:t>
      </w:r>
    </w:p>
    <w:p>
      <w:r>
        <w:rPr>
          <w:sz w:val="21"/>
        </w:rPr>
        <w:t>（</w:t>
      </w:r>
      <w:r>
        <w:rPr>
          <w:sz w:val="21"/>
        </w:rPr>
        <w:t>4</w:t>
      </w:r>
      <w:r>
        <w:rPr>
          <w:sz w:val="21"/>
        </w:rPr>
        <w:t>）</w:t>
      </w:r>
      <w:r>
        <w:rPr>
          <w:sz w:val="21"/>
        </w:rPr>
        <w:t>其他验收要求：（补充内容不得对采购文件和投标</w:t>
      </w:r>
      <w:r>
        <w:rPr>
          <w:sz w:val="21"/>
        </w:rPr>
        <w:t>/响应文件作实质性修改）</w:t>
      </w:r>
    </w:p>
    <w:p>
      <w:pPr>
        <w:ind w:firstLine="420"/>
      </w:pPr>
      <w:r>
        <w:rPr>
          <w:color w:val="000000"/>
          <w:sz w:val="21"/>
          <w:u w:val="single"/>
        </w:rPr>
        <w:t xml:space="preserve">                                                               </w:t>
      </w:r>
      <w:r>
        <w:rPr>
          <w:color w:val="000000"/>
          <w:sz w:val="21"/>
          <w:u w:val="single"/>
        </w:rPr>
        <w:t>。</w:t>
      </w:r>
    </w:p>
    <w:p>
      <w:pPr>
        <w:ind w:firstLine="420"/>
        <w:jc w:val="both"/>
      </w:pPr>
    </w:p>
    <w:p>
      <w:r>
        <w:rPr>
          <w:b/>
          <w:sz w:val="21"/>
        </w:rPr>
        <w:t>2.</w:t>
      </w:r>
      <w:r>
        <w:rPr>
          <w:b/>
          <w:sz w:val="21"/>
        </w:rPr>
        <w:t>过渡费</w:t>
      </w:r>
    </w:p>
    <w:p>
      <w:r>
        <w:rPr>
          <w:sz w:val="21"/>
        </w:rPr>
        <w:t>（</w:t>
      </w:r>
      <w:r>
        <w:rPr>
          <w:sz w:val="21"/>
        </w:rPr>
        <w:t>1</w:t>
      </w:r>
      <w:r>
        <w:rPr>
          <w:sz w:val="21"/>
        </w:rPr>
        <w:t>）</w:t>
      </w:r>
      <w:r>
        <w:rPr>
          <w:sz w:val="21"/>
        </w:rPr>
        <w:t>乙方</w:t>
      </w:r>
      <w:r>
        <w:rPr>
          <w:sz w:val="21"/>
        </w:rPr>
        <w:t>按期交房的不承担安置过渡费；</w:t>
      </w:r>
    </w:p>
    <w:p>
      <w:r>
        <w:rPr>
          <w:sz w:val="21"/>
        </w:rPr>
        <w:t>（</w:t>
      </w:r>
      <w:r>
        <w:rPr>
          <w:sz w:val="21"/>
        </w:rPr>
        <w:t>2</w:t>
      </w:r>
      <w:r>
        <w:rPr>
          <w:sz w:val="21"/>
        </w:rPr>
        <w:t>）</w:t>
      </w:r>
      <w:r>
        <w:rPr>
          <w:sz w:val="21"/>
        </w:rPr>
        <w:t>乙方</w:t>
      </w:r>
      <w:r>
        <w:rPr>
          <w:sz w:val="21"/>
        </w:rPr>
        <w:t>若在</w:t>
      </w:r>
      <w:r>
        <w:rPr>
          <w:sz w:val="21"/>
        </w:rPr>
        <w:t>48</w:t>
      </w:r>
      <w:r>
        <w:rPr>
          <w:sz w:val="21"/>
        </w:rPr>
        <w:t>个月后交房的，由</w:t>
      </w:r>
      <w:r>
        <w:rPr>
          <w:sz w:val="21"/>
        </w:rPr>
        <w:t>乙方</w:t>
      </w:r>
      <w:r>
        <w:rPr>
          <w:sz w:val="21"/>
        </w:rPr>
        <w:t>承担延期交付期间的安置过渡费（</w:t>
      </w:r>
      <w:r>
        <w:rPr>
          <w:sz w:val="21"/>
        </w:rPr>
        <w:t>包括但不限于</w:t>
      </w:r>
      <w:r>
        <w:rPr>
          <w:sz w:val="21"/>
        </w:rPr>
        <w:t>以签订的安置协议约定的过渡费为准），安置过渡费不足一个月的按一个月计算。</w:t>
      </w:r>
    </w:p>
    <w:p>
      <w:pPr>
        <w:jc w:val="both"/>
      </w:pPr>
      <w:r>
        <w:rPr>
          <w:sz w:val="21"/>
        </w:rPr>
        <w:t>（</w:t>
      </w:r>
      <w:r>
        <w:rPr>
          <w:sz w:val="21"/>
        </w:rPr>
        <w:t>3</w:t>
      </w:r>
      <w:r>
        <w:rPr>
          <w:sz w:val="21"/>
        </w:rPr>
        <w:t>）</w:t>
      </w:r>
      <w:r>
        <w:rPr>
          <w:sz w:val="21"/>
        </w:rPr>
        <w:t>安置过渡费</w:t>
      </w:r>
      <w:r>
        <w:rPr>
          <w:sz w:val="21"/>
        </w:rPr>
        <w:t>不包含在乙方承担的违约金内，安置过渡费的</w:t>
      </w:r>
      <w:r>
        <w:rPr>
          <w:sz w:val="21"/>
        </w:rPr>
        <w:t>标准</w:t>
      </w:r>
      <w:r>
        <w:rPr>
          <w:sz w:val="21"/>
        </w:rPr>
        <w:t>为</w:t>
      </w:r>
      <w:r>
        <w:rPr>
          <w:sz w:val="21"/>
        </w:rPr>
        <w:t>：</w:t>
      </w:r>
      <w:r>
        <w:rPr>
          <w:sz w:val="21"/>
        </w:rPr>
        <w:t>33元每平方</w:t>
      </w:r>
      <w:r>
        <w:rPr>
          <w:sz w:val="21"/>
        </w:rPr>
        <w:t>米</w:t>
      </w:r>
      <w:r>
        <w:rPr>
          <w:sz w:val="21"/>
        </w:rPr>
        <w:t>每月</w:t>
      </w:r>
      <w:r>
        <w:rPr>
          <w:sz w:val="21"/>
        </w:rPr>
        <w:t>。</w:t>
      </w:r>
    </w:p>
    <w:p>
      <w:r>
        <w:rPr>
          <w:b/>
          <w:sz w:val="21"/>
        </w:rPr>
        <w:t>3.</w:t>
      </w:r>
      <w:r>
        <w:rPr>
          <w:b/>
          <w:sz w:val="21"/>
        </w:rPr>
        <w:t>适用法规</w:t>
      </w:r>
    </w:p>
    <w:p>
      <w:r>
        <w:rPr>
          <w:sz w:val="21"/>
        </w:rPr>
        <w:t>（</w:t>
      </w:r>
      <w:r>
        <w:rPr>
          <w:sz w:val="21"/>
        </w:rPr>
        <w:t>1</w:t>
      </w:r>
      <w:r>
        <w:rPr>
          <w:sz w:val="21"/>
        </w:rPr>
        <w:t>）</w:t>
      </w:r>
      <w:r>
        <w:rPr>
          <w:sz w:val="21"/>
        </w:rPr>
        <w:t>《中华人民共和国城市房地产管理法》；</w:t>
      </w:r>
    </w:p>
    <w:p>
      <w:r>
        <w:rPr>
          <w:sz w:val="21"/>
        </w:rPr>
        <w:t>（</w:t>
      </w:r>
      <w:r>
        <w:rPr>
          <w:sz w:val="21"/>
        </w:rPr>
        <w:t>2</w:t>
      </w:r>
      <w:r>
        <w:rPr>
          <w:sz w:val="21"/>
        </w:rPr>
        <w:t>）</w:t>
      </w:r>
      <w:r>
        <w:rPr>
          <w:sz w:val="21"/>
        </w:rPr>
        <w:t>《城市房地产开发经营管理条例》；</w:t>
      </w:r>
    </w:p>
    <w:p>
      <w:r>
        <w:rPr>
          <w:sz w:val="21"/>
        </w:rPr>
        <w:t>（</w:t>
      </w:r>
      <w:r>
        <w:rPr>
          <w:sz w:val="21"/>
        </w:rPr>
        <w:t>3</w:t>
      </w:r>
      <w:r>
        <w:rPr>
          <w:sz w:val="21"/>
        </w:rPr>
        <w:t>）</w:t>
      </w:r>
      <w:r>
        <w:rPr>
          <w:sz w:val="21"/>
        </w:rPr>
        <w:t>《城市商品房预售管理办法》；</w:t>
      </w:r>
    </w:p>
    <w:p>
      <w:r>
        <w:rPr>
          <w:sz w:val="21"/>
        </w:rPr>
        <w:t>（</w:t>
      </w:r>
      <w:r>
        <w:rPr>
          <w:sz w:val="21"/>
        </w:rPr>
        <w:t>4</w:t>
      </w:r>
      <w:r>
        <w:rPr>
          <w:sz w:val="21"/>
        </w:rPr>
        <w:t>）</w:t>
      </w:r>
      <w:r>
        <w:rPr>
          <w:sz w:val="21"/>
        </w:rPr>
        <w:t>《商品房销售管理办法》；</w:t>
      </w:r>
    </w:p>
    <w:p>
      <w:r>
        <w:rPr>
          <w:sz w:val="21"/>
        </w:rPr>
        <w:t>（</w:t>
      </w:r>
      <w:r>
        <w:rPr>
          <w:sz w:val="21"/>
        </w:rPr>
        <w:t>5</w:t>
      </w:r>
      <w:r>
        <w:rPr>
          <w:sz w:val="21"/>
        </w:rPr>
        <w:t>）</w:t>
      </w:r>
      <w:r>
        <w:rPr>
          <w:sz w:val="21"/>
        </w:rPr>
        <w:t>其他涉及的地方性、行业性政策、法律、法规。</w:t>
      </w:r>
    </w:p>
    <w:p>
      <w:r>
        <w:rPr>
          <w:sz w:val="21"/>
        </w:rPr>
        <w:t>（</w:t>
      </w:r>
      <w:r>
        <w:rPr>
          <w:sz w:val="21"/>
        </w:rPr>
        <w:t>6</w:t>
      </w:r>
      <w:r>
        <w:rPr>
          <w:sz w:val="21"/>
        </w:rPr>
        <w:t>）以上规定如有最新以最新为准。</w:t>
      </w:r>
    </w:p>
    <w:p>
      <w:r>
        <w:rPr>
          <w:b/>
          <w:sz w:val="21"/>
        </w:rPr>
        <w:t>4.</w:t>
      </w:r>
      <w:r>
        <w:rPr>
          <w:b/>
          <w:sz w:val="21"/>
        </w:rPr>
        <w:t>其他要求</w:t>
      </w:r>
    </w:p>
    <w:p>
      <w:pPr>
        <w:ind w:firstLine="420"/>
      </w:pPr>
      <w:r>
        <w:rPr>
          <w:sz w:val="21"/>
        </w:rPr>
        <w:t>1、乙方拟投入的</w:t>
      </w:r>
      <w:r>
        <w:rPr>
          <w:sz w:val="21"/>
        </w:rPr>
        <w:t>商品房应提供</w:t>
      </w:r>
      <w:r>
        <w:rPr>
          <w:sz w:val="21"/>
        </w:rPr>
        <w:t>多种户型供甲方选择，且后续配</w:t>
      </w:r>
      <w:r>
        <w:rPr>
          <w:sz w:val="21"/>
        </w:rPr>
        <w:t>备稳定的物业服务</w:t>
      </w:r>
      <w:r>
        <w:rPr>
          <w:sz w:val="21"/>
        </w:rPr>
        <w:t>。</w:t>
      </w:r>
    </w:p>
    <w:p>
      <w:pPr>
        <w:ind w:firstLine="420"/>
      </w:pPr>
      <w:r>
        <w:rPr>
          <w:sz w:val="21"/>
        </w:rPr>
        <w:t>2、乙方应</w:t>
      </w:r>
      <w:r>
        <w:rPr>
          <w:sz w:val="21"/>
        </w:rPr>
        <w:t>配合甲方完成与安置户的后续对接、安置工作</w:t>
      </w:r>
      <w:r>
        <w:rPr>
          <w:sz w:val="21"/>
        </w:rPr>
        <w:t>，保质保量完成本合同约定事项。</w:t>
      </w:r>
    </w:p>
    <w:p>
      <w:r>
        <w:rPr>
          <w:b/>
          <w:color w:val="000000"/>
          <w:sz w:val="21"/>
        </w:rPr>
        <w:t>六、</w:t>
      </w:r>
      <w:r>
        <w:rPr>
          <w:b/>
          <w:color w:val="000000"/>
          <w:sz w:val="21"/>
        </w:rPr>
        <w:t>质保期及售后服务要求</w:t>
      </w:r>
      <w:r>
        <w:rPr>
          <w:b/>
          <w:color w:val="000000"/>
          <w:sz w:val="21"/>
        </w:rPr>
        <w:t>：</w:t>
      </w:r>
    </w:p>
    <w:p>
      <w:r>
        <w:rPr>
          <w:color w:val="000000"/>
          <w:sz w:val="21"/>
        </w:rPr>
        <w:t>1.</w:t>
      </w:r>
      <w:r>
        <w:rPr>
          <w:color w:val="000000"/>
          <w:sz w:val="21"/>
        </w:rPr>
        <w:t>商品房的质量保修期根据《建设工程质量管理条例》及有关规定执行</w:t>
      </w:r>
      <w:r>
        <w:rPr>
          <w:color w:val="000000"/>
          <w:sz w:val="21"/>
        </w:rPr>
        <w:t>；</w:t>
      </w:r>
    </w:p>
    <w:p>
      <w:r>
        <w:rPr>
          <w:color w:val="000000"/>
          <w:sz w:val="21"/>
        </w:rPr>
        <w:t>2.</w:t>
      </w:r>
      <w:r>
        <w:rPr>
          <w:color w:val="000000"/>
          <w:sz w:val="21"/>
        </w:rPr>
        <w:t>售后服务内容：按购买商品房的规定享有同等服务内容。</w:t>
      </w:r>
    </w:p>
    <w:p>
      <w:r>
        <w:rPr>
          <w:color w:val="000000"/>
          <w:sz w:val="21"/>
        </w:rPr>
        <w:t>3.</w:t>
      </w:r>
      <w:r>
        <w:rPr>
          <w:color w:val="000000"/>
          <w:sz w:val="21"/>
        </w:rPr>
        <w:t>质保期内提供周期上门免费服务：</w:t>
      </w:r>
      <w:r>
        <w:rPr>
          <w:b/>
          <w:color w:val="000000"/>
          <w:sz w:val="21"/>
        </w:rPr>
        <w:t>（按乙方的投标</w:t>
      </w:r>
      <w:r>
        <w:rPr>
          <w:b/>
          <w:color w:val="000000"/>
          <w:sz w:val="21"/>
        </w:rPr>
        <w:t>/响应文件和承诺文件内容）</w:t>
      </w:r>
      <w:r>
        <w:rPr>
          <w:color w:val="000000"/>
          <w:sz w:val="21"/>
        </w:rPr>
        <w:t>：</w:t>
      </w:r>
    </w:p>
    <w:p>
      <w:r>
        <w:rPr>
          <w:sz w:val="21"/>
          <w:u w:val="single"/>
        </w:rPr>
        <w:t xml:space="preserve">                                                                </w:t>
      </w:r>
      <w:r>
        <w:rPr>
          <w:color w:val="000000"/>
          <w:sz w:val="21"/>
        </w:rPr>
        <w:t>。</w:t>
      </w:r>
    </w:p>
    <w:p>
      <w:r>
        <w:rPr>
          <w:color w:val="000000"/>
          <w:sz w:val="21"/>
        </w:rPr>
        <w:t>4.</w:t>
      </w:r>
      <w:r>
        <w:rPr>
          <w:color w:val="000000"/>
          <w:sz w:val="21"/>
        </w:rPr>
        <w:t>乙方设有长期稳定可靠的售后服务机构，并提供常设服务专线和长期的免费技术支持</w:t>
      </w:r>
      <w:r>
        <w:rPr>
          <w:b/>
          <w:color w:val="000000"/>
          <w:sz w:val="21"/>
        </w:rPr>
        <w:t>（按乙方的投标</w:t>
      </w:r>
      <w:r>
        <w:rPr>
          <w:b/>
          <w:color w:val="000000"/>
          <w:sz w:val="21"/>
        </w:rPr>
        <w:t>/响应文件和承诺文件内容）</w:t>
      </w:r>
      <w:r>
        <w:rPr>
          <w:color w:val="000000"/>
          <w:sz w:val="21"/>
        </w:rPr>
        <w:t>：</w:t>
      </w:r>
    </w:p>
    <w:p>
      <w:r>
        <w:rPr>
          <w:sz w:val="21"/>
          <w:u w:val="single"/>
        </w:rPr>
        <w:t xml:space="preserve">                                                                 </w:t>
      </w:r>
      <w:r>
        <w:rPr>
          <w:color w:val="000000"/>
          <w:sz w:val="21"/>
        </w:rPr>
        <w:t>。</w:t>
      </w:r>
    </w:p>
    <w:p>
      <w:r>
        <w:rPr>
          <w:color w:val="000000"/>
          <w:sz w:val="21"/>
        </w:rPr>
        <w:t>5.</w:t>
      </w:r>
      <w:r>
        <w:rPr>
          <w:color w:val="000000"/>
          <w:sz w:val="21"/>
        </w:rPr>
        <w:t>乙方售后服务机构名称及地址：</w:t>
      </w:r>
      <w:r>
        <w:rPr>
          <w:color w:val="000000"/>
          <w:sz w:val="21"/>
        </w:rPr>
        <w:t xml:space="preserve">                                                                                       </w:t>
      </w:r>
    </w:p>
    <w:p>
      <w:pPr>
        <w:ind w:firstLine="420"/>
      </w:pPr>
      <w:r>
        <w:rPr>
          <w:color w:val="000000"/>
          <w:sz w:val="21"/>
        </w:rPr>
        <w:t>联系人</w:t>
      </w:r>
      <w:r>
        <w:rPr>
          <w:color w:val="000000"/>
          <w:sz w:val="21"/>
        </w:rPr>
        <w:t>1：          ，联系电话：            ，手机：          ；</w:t>
      </w:r>
    </w:p>
    <w:p>
      <w:pPr>
        <w:ind w:firstLine="420"/>
      </w:pPr>
      <w:r>
        <w:rPr>
          <w:color w:val="000000"/>
          <w:sz w:val="21"/>
        </w:rPr>
        <w:t>联系人</w:t>
      </w:r>
      <w:r>
        <w:rPr>
          <w:color w:val="000000"/>
          <w:sz w:val="21"/>
        </w:rPr>
        <w:t>2：          ，联系电话：            ，手机：          ；</w:t>
      </w:r>
    </w:p>
    <w:p>
      <w:r>
        <w:rPr>
          <w:color w:val="000000"/>
          <w:sz w:val="21"/>
        </w:rPr>
        <w:t>6.</w:t>
      </w:r>
      <w:r>
        <w:rPr>
          <w:color w:val="000000"/>
          <w:sz w:val="21"/>
        </w:rPr>
        <w:t>其他售后服务补充内容：</w:t>
      </w:r>
      <w:r>
        <w:rPr>
          <w:b/>
          <w:color w:val="000000"/>
          <w:sz w:val="21"/>
        </w:rPr>
        <w:t>（补充内容不得对采购文件和投标</w:t>
      </w:r>
      <w:r>
        <w:rPr>
          <w:b/>
          <w:color w:val="000000"/>
          <w:sz w:val="21"/>
        </w:rPr>
        <w:t>/响应文件作实质性修改）</w:t>
      </w:r>
    </w:p>
    <w:p>
      <w:pPr>
        <w:ind w:firstLine="420"/>
      </w:pPr>
      <w:r>
        <w:rPr>
          <w:color w:val="000000"/>
          <w:sz w:val="21"/>
          <w:u w:val="single"/>
        </w:rPr>
        <w:t xml:space="preserve">                                                                 </w:t>
      </w:r>
      <w:r>
        <w:rPr>
          <w:color w:val="000000"/>
          <w:sz w:val="21"/>
          <w:u w:val="single"/>
        </w:rPr>
        <w:t>。</w:t>
      </w:r>
    </w:p>
    <w:p>
      <w:r>
        <w:rPr>
          <w:b/>
          <w:color w:val="000000"/>
          <w:sz w:val="21"/>
        </w:rPr>
        <w:t>七、</w:t>
      </w:r>
      <w:r>
        <w:rPr>
          <w:b/>
          <w:color w:val="000000"/>
          <w:sz w:val="21"/>
        </w:rPr>
        <w:t>知识产权和保密要求：</w:t>
      </w:r>
    </w:p>
    <w:p>
      <w:r>
        <w:rPr>
          <w:sz w:val="21"/>
        </w:rPr>
        <w:t>1.</w:t>
      </w:r>
      <w:r>
        <w:rPr>
          <w:sz w:val="21"/>
        </w:rPr>
        <w:t>甲方</w:t>
      </w:r>
      <w:r>
        <w:rPr>
          <w:sz w:val="21"/>
        </w:rPr>
        <w:t>在中华人民共和国境内使用</w:t>
      </w:r>
      <w:r>
        <w:rPr>
          <w:sz w:val="21"/>
        </w:rPr>
        <w:t>乙方</w:t>
      </w:r>
      <w:r>
        <w:rPr>
          <w:sz w:val="21"/>
        </w:rPr>
        <w:t>提供的货物及服务时免受第三方提出的侵犯其专利权或其它知识产权的起诉。如果第三方提出侵权指控，</w:t>
      </w:r>
      <w:r>
        <w:rPr>
          <w:sz w:val="21"/>
        </w:rPr>
        <w:t>乙方</w:t>
      </w:r>
      <w:r>
        <w:rPr>
          <w:sz w:val="21"/>
        </w:rPr>
        <w:t>应承担由此而引起的一切法律责任和费用。</w:t>
      </w:r>
    </w:p>
    <w:p>
      <w:r>
        <w:rPr>
          <w:sz w:val="21"/>
        </w:rPr>
        <w:t>2.</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sz w:val="21"/>
        </w:rPr>
        <w:t>3.</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r>
        <w:rPr>
          <w:b/>
          <w:color w:val="000000"/>
          <w:sz w:val="21"/>
        </w:rPr>
        <w:t>八、</w:t>
      </w:r>
      <w:r>
        <w:rPr>
          <w:b/>
          <w:color w:val="000000"/>
          <w:sz w:val="21"/>
        </w:rPr>
        <w:t>违约责任</w:t>
      </w:r>
      <w:r>
        <w:rPr>
          <w:b/>
          <w:color w:val="000000"/>
          <w:sz w:val="21"/>
        </w:rPr>
        <w:t>：</w:t>
      </w:r>
    </w:p>
    <w:p>
      <w:pPr>
        <w:jc w:val="both"/>
      </w:pPr>
      <w:r>
        <w:rPr>
          <w:sz w:val="21"/>
        </w:rPr>
        <w:t>1.</w:t>
      </w:r>
      <w:r>
        <w:rPr>
          <w:sz w:val="21"/>
        </w:rPr>
        <w:t>乙方交付的货物不符合</w:t>
      </w:r>
      <w:r>
        <w:rPr>
          <w:sz w:val="21"/>
        </w:rPr>
        <w:t>谈判文件</w:t>
      </w:r>
      <w:r>
        <w:rPr>
          <w:sz w:val="21"/>
        </w:rPr>
        <w:t>、</w:t>
      </w:r>
      <w:r>
        <w:rPr>
          <w:sz w:val="21"/>
        </w:rPr>
        <w:t>响应文件</w:t>
      </w:r>
      <w:r>
        <w:rPr>
          <w:sz w:val="21"/>
        </w:rPr>
        <w:t>或本合同规定的，甲方有权拒收，并且乙方须向甲方支付本合同总价</w:t>
      </w:r>
      <w:r>
        <w:rPr>
          <w:sz w:val="21"/>
        </w:rPr>
        <w:t>5%的违约金</w:t>
      </w:r>
      <w:r>
        <w:rPr>
          <w:sz w:val="21"/>
        </w:rPr>
        <w:t>并在甲方规定的期限内更正；乙方不予更正或更正后仍不符合合同约定的，甲方有权解除合同，</w:t>
      </w:r>
      <w:r>
        <w:rPr>
          <w:sz w:val="21"/>
        </w:rPr>
        <w:t>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2.</w:t>
      </w:r>
      <w:r>
        <w:rPr>
          <w:sz w:val="21"/>
        </w:rPr>
        <w:t>乙方未能按本合同规定的</w:t>
      </w:r>
      <w:r>
        <w:rPr>
          <w:sz w:val="21"/>
        </w:rPr>
        <w:t>时间</w:t>
      </w:r>
      <w:r>
        <w:rPr>
          <w:sz w:val="21"/>
        </w:rPr>
        <w:t>取得《（预售）许可证》或《现售备案证书》、</w:t>
      </w:r>
      <w:r>
        <w:rPr>
          <w:sz w:val="21"/>
        </w:rPr>
        <w:t>未能按本合同规定的交</w:t>
      </w:r>
      <w:r>
        <w:rPr>
          <w:sz w:val="21"/>
        </w:rPr>
        <w:t>房</w:t>
      </w:r>
      <w:r>
        <w:rPr>
          <w:sz w:val="21"/>
        </w:rPr>
        <w:t>时间交</w:t>
      </w:r>
      <w:r>
        <w:rPr>
          <w:sz w:val="21"/>
        </w:rPr>
        <w:t>房</w:t>
      </w:r>
      <w:r>
        <w:rPr>
          <w:sz w:val="21"/>
        </w:rPr>
        <w:t>，从逾期之日起每日按本合同总价</w:t>
      </w:r>
      <w:r>
        <w:rPr>
          <w:sz w:val="21"/>
        </w:rPr>
        <w:t>万分之五</w:t>
      </w:r>
      <w:r>
        <w:rPr>
          <w:sz w:val="21"/>
        </w:rPr>
        <w:t>的数额向甲方支付违约金；逾期</w:t>
      </w:r>
      <w:r>
        <w:rPr>
          <w:sz w:val="21"/>
        </w:rPr>
        <w:t>15天以上（含15天）的，甲方有权终止合同，要求乙方支付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r>
        <w:rPr>
          <w:sz w:val="21"/>
        </w:rPr>
        <w:t>终止合同</w:t>
      </w:r>
      <w:r>
        <w:rPr>
          <w:sz w:val="21"/>
        </w:rPr>
        <w:t>的，乙方还须返还甲方在前期已经支付给乙方的款项。</w:t>
      </w:r>
    </w:p>
    <w:p>
      <w:pPr>
        <w:jc w:val="both"/>
      </w:pPr>
      <w:r>
        <w:rPr>
          <w:sz w:val="21"/>
        </w:rPr>
        <w:t>3.</w:t>
      </w:r>
      <w:r>
        <w:rPr>
          <w:sz w:val="21"/>
        </w:rPr>
        <w:t>甲方无正当理由拒收货物，甲方向乙方偿付本合同总价的</w:t>
      </w:r>
      <w:r>
        <w:rPr>
          <w:sz w:val="21"/>
        </w:rPr>
        <w:t>5%的违约金。甲方逾期付款，则每日按本合同总价的</w:t>
      </w:r>
      <w:r>
        <w:rPr>
          <w:sz w:val="21"/>
        </w:rPr>
        <w:t>万分之五</w:t>
      </w:r>
      <w:r>
        <w:rPr>
          <w:sz w:val="21"/>
        </w:rPr>
        <w:t>向乙方偿付违约金。</w:t>
      </w:r>
    </w:p>
    <w:p>
      <w:pPr>
        <w:jc w:val="both"/>
      </w:pPr>
      <w:r>
        <w:rPr>
          <w:sz w:val="21"/>
        </w:rPr>
        <w:t>4.</w:t>
      </w:r>
      <w:r>
        <w:rPr>
          <w:sz w:val="21"/>
        </w:rPr>
        <w:t>其它违约责任按《中华人民共和国民法典》处理。</w:t>
      </w:r>
    </w:p>
    <w:p>
      <w:r>
        <w:rPr>
          <w:b/>
          <w:color w:val="000000"/>
          <w:sz w:val="21"/>
        </w:rPr>
        <w:t>九、</w:t>
      </w:r>
      <w:r>
        <w:rPr>
          <w:b/>
          <w:color w:val="000000"/>
          <w:sz w:val="21"/>
        </w:rPr>
        <w:t>提出异议的时间和方法</w:t>
      </w:r>
      <w:r>
        <w:rPr>
          <w:b/>
          <w:color w:val="000000"/>
          <w:sz w:val="21"/>
        </w:rPr>
        <w:t>：</w:t>
      </w:r>
    </w:p>
    <w:p>
      <w:r>
        <w:rPr>
          <w:color w:val="000000"/>
          <w:sz w:val="21"/>
        </w:rPr>
        <w:t>1.</w:t>
      </w:r>
      <w:r>
        <w:rPr>
          <w:color w:val="000000"/>
          <w:sz w:val="21"/>
        </w:rPr>
        <w:t>甲方在验收后</w:t>
      </w:r>
      <w:r>
        <w:rPr>
          <w:sz w:val="21"/>
          <w:u w:val="single"/>
        </w:rPr>
        <w:t xml:space="preserve">     </w:t>
      </w:r>
      <w:r>
        <w:rPr>
          <w:color w:val="000000"/>
          <w:sz w:val="21"/>
        </w:rPr>
        <w:t>天内如对货物的型号、规格、质量有异议时，应在妥善保管货物的同时，即向乙方提出书面异议。</w:t>
      </w:r>
    </w:p>
    <w:p>
      <w:r>
        <w:rPr>
          <w:color w:val="000000"/>
          <w:sz w:val="21"/>
        </w:rPr>
        <w:t>2.</w:t>
      </w:r>
      <w:r>
        <w:rPr>
          <w:color w:val="000000"/>
          <w:sz w:val="21"/>
        </w:rPr>
        <w:t>乙方在接到甲方书面异议后，应在</w:t>
      </w:r>
      <w:r>
        <w:rPr>
          <w:color w:val="000000"/>
          <w:sz w:val="21"/>
        </w:rPr>
        <w:t>3天内负责处理并函复甲方处理情况，否则，即视为默认甲方提出的异议和处理意见。</w:t>
      </w:r>
    </w:p>
    <w:p>
      <w:r>
        <w:rPr>
          <w:color w:val="000000"/>
          <w:sz w:val="21"/>
        </w:rPr>
        <w:t>3.</w:t>
      </w:r>
      <w:r>
        <w:rPr>
          <w:color w:val="000000"/>
          <w:sz w:val="21"/>
        </w:rPr>
        <w:t>甲方因违章操作、保管、保养不善等人为造成货物损毁，所提出的异议乙方有权不予接受。</w:t>
      </w:r>
    </w:p>
    <w:p>
      <w:r>
        <w:rPr>
          <w:color w:val="000000"/>
          <w:sz w:val="21"/>
        </w:rPr>
        <w:t>4.</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r>
        <w:rPr>
          <w:b/>
          <w:color w:val="000000"/>
          <w:sz w:val="21"/>
        </w:rPr>
        <w:t>十、</w:t>
      </w:r>
      <w:r>
        <w:rPr>
          <w:b/>
          <w:color w:val="000000"/>
          <w:sz w:val="21"/>
        </w:rPr>
        <w:t>争议的解决</w:t>
      </w:r>
      <w:r>
        <w:rPr>
          <w:b/>
          <w:color w:val="000000"/>
          <w:sz w:val="21"/>
        </w:rPr>
        <w:t>：</w:t>
      </w:r>
    </w:p>
    <w:p>
      <w:r>
        <w:rPr>
          <w:color w:val="000000"/>
          <w:sz w:val="21"/>
        </w:rPr>
        <w:t>1.</w:t>
      </w:r>
      <w:r>
        <w:rPr>
          <w:color w:val="000000"/>
          <w:sz w:val="21"/>
        </w:rPr>
        <w:t>合同履行过程中发生的任何争议，如双方未能通过友好协商解决，应向佛山市</w:t>
      </w:r>
      <w:r>
        <w:rPr>
          <w:color w:val="000000"/>
          <w:sz w:val="21"/>
        </w:rPr>
        <w:t>禅城区</w:t>
      </w:r>
      <w:r>
        <w:rPr>
          <w:color w:val="000000"/>
          <w:sz w:val="21"/>
        </w:rPr>
        <w:t>人民法院提起诉讼。对所交付标的物质量有争议的，统一由佛山市辖属的专业检测机构进行终局鉴定，鉴定结果符合质量技术标准时，鉴定费由委托方承担；否则鉴定费由乙方承担。</w:t>
      </w:r>
    </w:p>
    <w:p>
      <w:r>
        <w:rPr>
          <w:color w:val="000000"/>
          <w:sz w:val="21"/>
        </w:rPr>
        <w:t>2.</w:t>
      </w:r>
      <w:r>
        <w:rPr>
          <w:color w:val="000000"/>
          <w:sz w:val="21"/>
        </w:rPr>
        <w:t>法院审理期间，除提交法院审理的事项外，其它无争议的事项和条款仍应继续履行。</w:t>
      </w:r>
    </w:p>
    <w:p>
      <w:r>
        <w:rPr>
          <w:b/>
          <w:color w:val="000000"/>
          <w:sz w:val="21"/>
        </w:rPr>
        <w:t>十一、</w:t>
      </w:r>
      <w:r>
        <w:rPr>
          <w:b/>
          <w:color w:val="000000"/>
          <w:sz w:val="21"/>
        </w:rPr>
        <w:t>不可抗力</w:t>
      </w:r>
      <w:r>
        <w:rPr>
          <w:b/>
          <w:color w:val="000000"/>
          <w:sz w:val="21"/>
        </w:rPr>
        <w:t>：</w:t>
      </w:r>
    </w:p>
    <w:p>
      <w:pPr>
        <w:ind w:firstLine="420"/>
      </w:pPr>
      <w:r>
        <w:rPr>
          <w:color w:val="000000"/>
          <w:sz w:val="21"/>
        </w:rPr>
        <w:t>任何一方由于不可抗力原因不能履行合同时，应在不可抗力事件结束后</w:t>
      </w:r>
      <w:r>
        <w:rPr>
          <w:color w:val="000000"/>
          <w:sz w:val="21"/>
        </w:rPr>
        <w:t>48小时内向对方通报，以减轻可能给对方造成的损失，在取得有关机构的不可抗力证明或双方谅解确认后，允许延期履行或修订合同，并根据情况可部分或全部免于承担违约责任。</w:t>
      </w:r>
    </w:p>
    <w:p>
      <w:r>
        <w:rPr>
          <w:b/>
          <w:color w:val="000000"/>
          <w:sz w:val="21"/>
        </w:rPr>
        <w:t>十二、</w:t>
      </w:r>
      <w:r>
        <w:rPr>
          <w:b/>
          <w:color w:val="000000"/>
          <w:sz w:val="21"/>
        </w:rPr>
        <w:t>税费</w:t>
      </w:r>
      <w:r>
        <w:rPr>
          <w:b/>
          <w:color w:val="000000"/>
          <w:sz w:val="21"/>
        </w:rPr>
        <w:t>：</w:t>
      </w:r>
    </w:p>
    <w:p>
      <w:r>
        <w:rPr>
          <w:color w:val="000000"/>
          <w:sz w:val="21"/>
        </w:rPr>
        <w:t>1.</w:t>
      </w:r>
      <w:r>
        <w:rPr>
          <w:color w:val="000000"/>
          <w:sz w:val="21"/>
        </w:rPr>
        <w:t>本合同实施过程中所发生的一切税费及不可预见费均由乙方承担，国家税收政策有其他要求的除外。</w:t>
      </w:r>
    </w:p>
    <w:p>
      <w:r>
        <w:rPr>
          <w:color w:val="000000"/>
          <w:sz w:val="21"/>
        </w:rPr>
        <w:t>2.</w:t>
      </w:r>
      <w:r>
        <w:rPr>
          <w:color w:val="000000"/>
          <w:sz w:val="21"/>
        </w:rPr>
        <w:t>乙方依照税务规章优先在合同履约地开具发票及纳税，咨询：</w:t>
      </w:r>
      <w:r>
        <w:rPr>
          <w:color w:val="000000"/>
          <w:sz w:val="21"/>
        </w:rPr>
        <w:t>0757-12366。</w:t>
      </w:r>
    </w:p>
    <w:p>
      <w:r>
        <w:rPr>
          <w:b/>
          <w:color w:val="000000"/>
          <w:sz w:val="21"/>
        </w:rPr>
        <w:t>十三、</w:t>
      </w:r>
      <w:r>
        <w:rPr>
          <w:b/>
          <w:color w:val="000000"/>
          <w:sz w:val="21"/>
        </w:rPr>
        <w:t>合同生效</w:t>
      </w:r>
      <w:r>
        <w:rPr>
          <w:b/>
          <w:color w:val="000000"/>
          <w:sz w:val="21"/>
        </w:rPr>
        <w:t>与合同备案：</w:t>
      </w:r>
    </w:p>
    <w:p>
      <w:r>
        <w:rPr>
          <w:color w:val="000000"/>
          <w:sz w:val="21"/>
        </w:rPr>
        <w:t>1.</w:t>
      </w:r>
      <w:r>
        <w:rPr>
          <w:color w:val="000000"/>
          <w:sz w:val="21"/>
        </w:rPr>
        <w:t>本合同在甲乙双方法人代表或其授权代表签字盖章后生效。</w:t>
      </w:r>
    </w:p>
    <w:p>
      <w:r>
        <w:rPr>
          <w:color w:val="000000"/>
          <w:sz w:val="21"/>
        </w:rPr>
        <w:t>2.</w:t>
      </w:r>
      <w:r>
        <w:rPr>
          <w:color w:val="000000"/>
          <w:sz w:val="21"/>
        </w:rPr>
        <w:t>自采购合同签订之日起</w:t>
      </w:r>
      <w:r>
        <w:rPr>
          <w:color w:val="000000"/>
          <w:sz w:val="21"/>
        </w:rPr>
        <w:t>7个工作日内，由</w:t>
      </w:r>
      <w:r>
        <w:rPr>
          <w:color w:val="000000"/>
          <w:sz w:val="21"/>
        </w:rPr>
        <w:t>甲方</w:t>
      </w:r>
      <w:r>
        <w:rPr>
          <w:color w:val="000000"/>
          <w:sz w:val="21"/>
        </w:rPr>
        <w:t>按照有关规定将采购合同副本报同级人民政府财政部门（政府采购管理部门）备案。</w:t>
      </w:r>
    </w:p>
    <w:p>
      <w:r>
        <w:rPr>
          <w:b/>
          <w:sz w:val="21"/>
        </w:rPr>
        <w:t>十四、</w:t>
      </w:r>
      <w:r>
        <w:rPr>
          <w:b/>
          <w:sz w:val="21"/>
        </w:rPr>
        <w:t>关于政府采购合同融资</w:t>
      </w:r>
    </w:p>
    <w:p>
      <w:r>
        <w:rPr>
          <w:sz w:val="21"/>
        </w:rPr>
        <w:t>1.</w:t>
      </w:r>
      <w:r>
        <w:rPr>
          <w:sz w:val="21"/>
        </w:rPr>
        <w:t>乙方是否已申请政府采购合同融资：</w:t>
      </w:r>
      <w:r>
        <w:rPr>
          <w:sz w:val="21"/>
          <w:u w:val="single"/>
        </w:rPr>
        <w:t xml:space="preserve">  </w:t>
      </w:r>
      <w:r>
        <w:rPr>
          <w:sz w:val="21"/>
          <w:u w:val="single"/>
        </w:rPr>
        <w:t>是</w:t>
      </w:r>
      <w:r>
        <w:rPr>
          <w:sz w:val="21"/>
          <w:u w:val="single"/>
        </w:rPr>
        <w:t xml:space="preserve"> </w:t>
      </w:r>
      <w:r>
        <w:rPr>
          <w:sz w:val="21"/>
          <w:u w:val="single"/>
        </w:rPr>
        <w:t xml:space="preserve">/ 否  </w:t>
      </w:r>
      <w:r>
        <w:rPr>
          <w:sz w:val="21"/>
        </w:rPr>
        <w:t>；</w:t>
      </w:r>
    </w:p>
    <w:p>
      <w:r>
        <w:rPr>
          <w:sz w:val="21"/>
        </w:rPr>
        <w:t>融资银行及联系方式：</w:t>
      </w:r>
      <w:r>
        <w:rPr>
          <w:sz w:val="21"/>
          <w:u w:val="single"/>
        </w:rPr>
        <w:t xml:space="preserve">                                            </w:t>
      </w:r>
      <w:r>
        <w:rPr>
          <w:sz w:val="21"/>
        </w:rPr>
        <w:t>。</w:t>
      </w:r>
    </w:p>
    <w:p>
      <w:r>
        <w:rPr>
          <w:sz w:val="21"/>
        </w:rPr>
        <w:t>2.</w:t>
      </w:r>
      <w:r>
        <w:rPr>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r>
        <w:rPr>
          <w:b/>
          <w:color w:val="000000"/>
          <w:sz w:val="21"/>
        </w:rPr>
        <w:t>十五、</w:t>
      </w:r>
      <w:r>
        <w:rPr>
          <w:b/>
          <w:color w:val="000000"/>
          <w:sz w:val="21"/>
        </w:rPr>
        <w:t>其它</w:t>
      </w:r>
      <w:r>
        <w:rPr>
          <w:b/>
          <w:color w:val="000000"/>
          <w:sz w:val="21"/>
        </w:rPr>
        <w:t>：</w:t>
      </w:r>
    </w:p>
    <w:p>
      <w:r>
        <w:rPr>
          <w:color w:val="000000"/>
          <w:sz w:val="21"/>
        </w:rPr>
        <w:t>1.</w:t>
      </w:r>
      <w:r>
        <w:rPr>
          <w:color w:val="000000"/>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r>
        <w:rPr>
          <w:color w:val="000000"/>
          <w:sz w:val="21"/>
        </w:rPr>
        <w:t>2.</w:t>
      </w:r>
      <w:r>
        <w:rPr>
          <w:color w:val="000000"/>
          <w:sz w:val="21"/>
        </w:rPr>
        <w:t>如一方（包括联系人）地址、电话、传真号码有变更，应在变更后</w:t>
      </w:r>
      <w:r>
        <w:rPr>
          <w:color w:val="000000"/>
          <w:sz w:val="21"/>
        </w:rPr>
        <w:t>3个工作日内书面通知对方联系人或负责人，否则，因此造成的损失由未履行通知义务方承担相应责任。</w:t>
      </w:r>
    </w:p>
    <w:p>
      <w:r>
        <w:rPr>
          <w:color w:val="000000"/>
          <w:sz w:val="21"/>
        </w:rPr>
        <w:t>3.</w:t>
      </w:r>
      <w:r>
        <w:rPr>
          <w:color w:val="000000"/>
          <w:sz w:val="21"/>
        </w:rPr>
        <w:t>未经甲方书面同意，乙方不得擅自向第三方转让其主体性和关键性合同义务。</w:t>
      </w:r>
    </w:p>
    <w:p>
      <w:r>
        <w:rPr>
          <w:color w:val="000000"/>
          <w:sz w:val="21"/>
        </w:rPr>
        <w:t>4.</w:t>
      </w:r>
      <w:r>
        <w:rPr>
          <w:color w:val="000000"/>
          <w:sz w:val="21"/>
        </w:rPr>
        <w:t>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w:t>
      </w:r>
      <w:r>
        <w:rPr>
          <w:color w:val="000000"/>
          <w:sz w:val="21"/>
        </w:rPr>
        <w:t>，</w:t>
      </w:r>
      <w:r>
        <w:rPr>
          <w:color w:val="000000"/>
          <w:sz w:val="21"/>
        </w:rPr>
        <w:t>代理机构执壹份</w:t>
      </w:r>
      <w:r>
        <w:rPr>
          <w:color w:val="000000"/>
          <w:sz w:val="21"/>
        </w:rPr>
        <w:t>。</w:t>
      </w:r>
    </w:p>
    <w:p>
      <w:r>
        <w:rPr>
          <w:color w:val="000000"/>
          <w:sz w:val="21"/>
        </w:rPr>
        <w:t>5.</w:t>
      </w:r>
      <w:r>
        <w:rPr>
          <w:color w:val="000000"/>
          <w:sz w:val="21"/>
        </w:rPr>
        <w:t>本合同（含附件）共计</w:t>
      </w:r>
      <w:r>
        <w:rPr>
          <w:sz w:val="21"/>
          <w:u w:val="single"/>
        </w:rPr>
        <w:t xml:space="preserve">     </w:t>
      </w:r>
      <w:r>
        <w:rPr>
          <w:color w:val="000000"/>
          <w:sz w:val="21"/>
        </w:rPr>
        <w:t>页</w:t>
      </w:r>
      <w:r>
        <w:rPr>
          <w:color w:val="000000"/>
          <w:sz w:val="21"/>
        </w:rPr>
        <w:t>A4纸张，缺页之合同为无效合同。</w:t>
      </w:r>
    </w:p>
    <w:p>
      <w:r>
        <w:rPr>
          <w:color w:val="000000"/>
          <w:sz w:val="21"/>
        </w:rPr>
        <w:t>6.</w:t>
      </w:r>
      <w:r>
        <w:rPr>
          <w:color w:val="000000"/>
          <w:sz w:val="21"/>
        </w:rPr>
        <w:t>本合同签约履约地点：广东省佛山市。</w:t>
      </w:r>
    </w:p>
    <w:p>
      <w:r>
        <w:rPr>
          <w:color w:val="000000"/>
          <w:sz w:val="21"/>
        </w:rPr>
        <w:t>7.</w:t>
      </w:r>
      <w:r>
        <w:rPr>
          <w:color w:val="000000"/>
          <w:sz w:val="21"/>
        </w:rPr>
        <w:t>本合同所指</w:t>
      </w:r>
      <w:r>
        <w:rPr>
          <w:color w:val="000000"/>
          <w:sz w:val="21"/>
        </w:rPr>
        <w:t>“书面通知”包括但不限于短信、电子邮件等数据电文的通知形式，到达时间以民事诉讼法的规定为准，但进行书面通知前后，通知方均有义务电话确认通知事项。</w:t>
      </w:r>
    </w:p>
    <w:p>
      <w:r>
        <w:rPr>
          <w:color w:val="000000"/>
          <w:sz w:val="21"/>
        </w:rPr>
        <w:t>8.</w:t>
      </w:r>
      <w:r>
        <w:rPr>
          <w:color w:val="000000"/>
          <w:sz w:val="21"/>
        </w:rPr>
        <w:t>双方均已对以上各条款及附件作充分了解，并明确理解由此而产生的相关权责。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sz w:val="19"/>
              </w:rPr>
              <w:t xml:space="preserve">           </w:t>
            </w:r>
            <w:r>
              <w:rPr>
                <w:color w:val="000000"/>
                <w:sz w:val="21"/>
              </w:rPr>
              <w:t>年</w:t>
            </w:r>
            <w:r>
              <w:rPr>
                <w:sz w:val="19"/>
              </w:rPr>
              <w:t xml:space="preserve">     </w:t>
            </w:r>
            <w:r>
              <w:rPr>
                <w:color w:val="000000"/>
                <w:sz w:val="21"/>
              </w:rPr>
              <w:t>月</w:t>
            </w:r>
            <w:r>
              <w:rPr>
                <w:sz w:val="19"/>
              </w:rPr>
              <w:t xml:space="preserve">    </w:t>
            </w:r>
            <w:r>
              <w:rPr>
                <w:color w:val="000000"/>
                <w:sz w:val="21"/>
              </w:rPr>
              <w:t>日</w:t>
            </w:r>
          </w:p>
        </w:tc>
        <w:tc>
          <w:tcPr>
            <w:tcW w:type="dxa" w:w="4013"/>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sz w:val="19"/>
              </w:rPr>
              <w:t xml:space="preserve">        </w:t>
            </w:r>
            <w:r>
              <w:rPr>
                <w:color w:val="000000"/>
                <w:sz w:val="21"/>
              </w:rPr>
              <w:t>年</w:t>
            </w:r>
            <w:r>
              <w:rPr>
                <w:sz w:val="19"/>
              </w:rPr>
              <w:t xml:space="preserve">     </w:t>
            </w:r>
            <w:r>
              <w:rPr>
                <w:color w:val="000000"/>
                <w:sz w:val="21"/>
              </w:rPr>
              <w:t>月</w:t>
            </w:r>
            <w:r>
              <w:rPr>
                <w:sz w:val="19"/>
              </w:rPr>
              <w:t xml:space="preserve">     </w:t>
            </w:r>
            <w:r>
              <w:rPr>
                <w:color w:val="000000"/>
                <w:sz w:val="21"/>
              </w:rPr>
              <w:t>日</w:t>
            </w:r>
          </w:p>
        </w:tc>
      </w:tr>
      <w:tr>
        <w:tc>
          <w:tcPr>
            <w:tcW w:type="dxa" w:w="4293"/>
            <w:tcBorders>
              <w:top w:val="none" w:color="000000" w:sz="4"/>
              <w:left w:val="none" w:color="000000" w:sz="4"/>
              <w:bottom w:val="single" w:color="FFFFFF" w:sz="4"/>
              <w:right w:val="dashed" w:color="000000" w:sz="4"/>
            </w:tcBorders>
            <w:vAlign w:val="top"/>
          </w:tcPr>
          <w:p/>
        </w:tc>
        <w:tc>
          <w:tcPr>
            <w:tcW w:type="dxa" w:w="4013"/>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sz w:val="19"/>
              </w:rPr>
              <w:t xml:space="preserve"> </w:t>
            </w:r>
            <w:r>
              <w:rPr>
                <w:color w:val="000000"/>
                <w:sz w:val="21"/>
              </w:rPr>
              <w:t>户</w:t>
            </w:r>
            <w:r>
              <w:rPr>
                <w:sz w:val="19"/>
              </w:rPr>
              <w:t xml:space="preserve"> </w:t>
            </w:r>
            <w:r>
              <w:rPr>
                <w:color w:val="000000"/>
                <w:sz w:val="21"/>
              </w:rPr>
              <w:t>行：</w:t>
            </w:r>
          </w:p>
        </w:tc>
      </w:tr>
    </w:tbl>
    <w:p/>
    <w:p>
      <w:r>
        <w:rPr>
          <w:b/>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p/>
    <w:p>
      <w:r>
        <w:rPr>
          <w:b/>
          <w:color w:val="000000"/>
          <w:sz w:val="21"/>
        </w:rPr>
        <w:t>合同附件清单：</w:t>
      </w:r>
    </w:p>
    <w:p>
      <w:pPr>
        <w:jc w:val="left"/>
      </w:pPr>
      <w:r>
        <w:rPr>
          <w:b/>
          <w:color w:val="000000"/>
          <w:sz w:val="21"/>
        </w:rPr>
        <w:t>附件一：《报价清单明细表》</w:t>
      </w:r>
    </w:p>
    <w:p/>
    <w:p>
      <w:pPr>
        <w:jc w:val="both"/>
      </w:pPr>
    </w:p>
    <w:p/>
    <w:p>
      <w:pPr>
        <w:ind w:firstLine="480"/>
      </w:pPr>
    </w:p>
    <w:p>
      <w:r>
        <w:rPr/>
        <w:t xml:space="preserve"> </w:t>
      </w:r>
    </w:p>
    <w:p/>
    <w:p>
      <w:r>
        <w:rPr>
          <w:b/>
          <w:sz w:val="36"/>
        </w:rPr>
        <w:t>第六章 响应文件格式与要求</w:t>
      </w:r>
    </w:p>
    <w:p>
      <w:pPr>
        <w:ind w:firstLine="480"/>
      </w:pPr>
      <w:r>
        <w:rPr/>
        <w:t>供应商应提交证明其有资格参加响应和成交后有能力履行合同的相关文件，并作为其响应文件的一部分，所有文件必须真实可靠、不得伪造，否则将按相关规定予以处罚。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按照谈判文件要求，供应商应当提交的资格、资信证明文件。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w:t>
      </w:r>
    </w:p>
    <w:p>
      <w:pPr>
        <w:jc w:val="center"/>
      </w:pPr>
      <w:r>
        <w:rPr>
          <w:b/>
          <w:sz w:val="24"/>
        </w:rPr>
        <w:t>（正本/副本）</w:t>
      </w:r>
    </w:p>
    <w:p/>
    <w:p>
      <w:pPr>
        <w:jc w:val="center"/>
      </w:pPr>
      <w:r>
        <w:rPr>
          <w:b/>
          <w:sz w:val="24"/>
        </w:rPr>
        <w:t>采购计划编号：</w:t>
      </w:r>
      <w:r>
        <w:rPr>
          <w:b/>
          <w:sz w:val="24"/>
        </w:rPr>
        <w:t>440604-2022-04758</w:t>
      </w:r>
    </w:p>
    <w:p>
      <w:pPr>
        <w:jc w:val="center"/>
      </w:pPr>
      <w:r>
        <w:rPr>
          <w:b/>
          <w:sz w:val="24"/>
        </w:rPr>
        <w:t>采购项目编号：</w:t>
      </w:r>
      <w:r>
        <w:rPr>
          <w:b/>
          <w:sz w:val="24"/>
        </w:rPr>
        <w:t>XY0122087J</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响应承诺函</w:t>
      </w:r>
    </w:p>
    <w:p>
      <w:pPr>
        <w:ind w:firstLine="480"/>
      </w:pPr>
      <w:r>
        <w:rPr/>
        <w:t>致：</w:t>
      </w:r>
      <w:r>
        <w:rPr>
          <w:u w:val="single"/>
        </w:rPr>
        <w:t>佛山市信悦咨询有限公司</w:t>
      </w:r>
    </w:p>
    <w:p>
      <w:pPr>
        <w:ind w:firstLine="480"/>
      </w:pPr>
      <w:r>
        <w:rPr/>
        <w:t>你方组织的</w:t>
      </w:r>
      <w:r>
        <w:rPr>
          <w:u w:val="single"/>
        </w:rPr>
        <w:t>“</w:t>
      </w:r>
      <w:r>
        <w:rPr>
          <w:u w:val="single"/>
        </w:rPr>
        <w:t>东平云谷片区（雾岗路以东、镇中路以南、佛山大道以西、东平路以北地块）改造项目产权调换房源采购项目(三次)</w:t>
      </w:r>
      <w:r>
        <w:rPr>
          <w:u w:val="single"/>
        </w:rPr>
        <w:t>”</w:t>
      </w:r>
      <w:r>
        <w:rPr/>
        <w:t>项目的竞争性谈判[采购项目编号为：</w:t>
      </w:r>
      <w:r>
        <w:rPr>
          <w:u w:val="single"/>
        </w:rPr>
        <w:t>XY0122087J</w:t>
      </w:r>
      <w:r>
        <w:rPr/>
        <w:t>]，我方愿参与谈判。</w:t>
      </w:r>
    </w:p>
    <w:p>
      <w:pPr>
        <w:ind w:firstLine="480"/>
      </w:pPr>
      <w:r>
        <w:rPr/>
        <w:t>我方确认收到贵方提供的</w:t>
      </w:r>
      <w:r>
        <w:rPr>
          <w:u w:val="single"/>
        </w:rPr>
        <w:t>“</w:t>
      </w:r>
      <w:r>
        <w:rPr>
          <w:u w:val="single"/>
        </w:rPr>
        <w:t>东平云谷片区（雾岗路以东、镇中路以南、佛山大道以西、东平路以北地块）改造项目产权调换房源采购项目(三次)</w:t>
      </w:r>
      <w:r>
        <w:rPr>
          <w:u w:val="single"/>
        </w:rPr>
        <w:t>”</w:t>
      </w:r>
      <w:r>
        <w:rPr/>
        <w:t>项目的谈判文件的全部内容。</w:t>
      </w:r>
    </w:p>
    <w:p>
      <w:pPr>
        <w:ind w:firstLine="480"/>
      </w:pPr>
      <w:r>
        <w:rPr/>
        <w:t>我方在参与响应前已详细研究了谈判文件的所有内容，包括澄清、修改文件（如果有）和所有已提供的参考资料以及有关附件，我方完全明白并认为此谈判文件没有倾向性，也不存在排斥潜在供应商的内容，我方同意谈判文件的相关条款，放弃对谈判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我方已完全明白谈判文件的所有条款要求，并申明如下：</w:t>
      </w:r>
    </w:p>
    <w:p>
      <w:pPr>
        <w:ind w:firstLine="480"/>
      </w:pPr>
      <w:r>
        <w:rPr/>
        <w:t>（一）按谈判文件提供的全部货物（工程、服务）与相关服务的谈判总价详见《首轮报价表》。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（五）我方如果成交，将保证履行谈判文件及其澄清、修改文件（如果有）中的全部责任和义务，按质、按量、按期完成《采购需求》及《合同书》中的全部任务。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（七）我方谈判报价已包含应向知识产权所有权人支付的所有相关税费，并保证采购人在中国使用我方提供的货物时，如有第三方提出侵犯其知识产权主张的，责任由我方承担。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以上内容如有虚假或与事实不符的，谈判小组可将我方做无效响应处理，我方愿意承担相应的法律责任。</w:t>
      </w:r>
    </w:p>
    <w:p>
      <w:pPr>
        <w:ind w:firstLine="480"/>
      </w:pPr>
      <w:r>
        <w:rPr/>
        <w:t>（十三）我方对在本函及响应文件中所作的所有承诺承担法律责任。</w:t>
      </w:r>
    </w:p>
    <w:p>
      <w:pPr>
        <w:ind w:firstLine="480"/>
      </w:pPr>
      <w:r>
        <w:rPr/>
        <w:t>（十四）所有与本谈判有关的函件请发往下列地址：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供应商法定代表人（或法定代表人授权代表）签字或盖章：__________________</w:t>
      </w:r>
    </w:p>
    <w:p>
      <w:pPr>
        <w:jc w:val="right"/>
      </w:pPr>
      <w:r>
        <w:rPr/>
        <w:t>供应商名称（盖章）：__________________</w:t>
      </w:r>
    </w:p>
    <w:p>
      <w:pPr>
        <w:jc w:val="right"/>
      </w:pPr>
      <w:r>
        <w:rPr/>
        <w:t>日期： 年 月 日</w:t>
      </w:r>
    </w:p>
    <w:p>
      <w:pPr>
        <w:ind w:firstLine="480"/>
      </w:pPr>
    </w:p>
    <w:p>
      <w:r>
        <w:rPr/>
        <w:t xml:space="preserve"> </w:t>
      </w:r>
    </w:p>
    <w:p/>
    <w:p>
      <w:r>
        <w:rPr>
          <w:b/>
          <w:sz w:val="28"/>
        </w:rPr>
        <w:t>格式二：</w:t>
      </w:r>
    </w:p>
    <w:p>
      <w:pPr>
        <w:jc w:val="center"/>
      </w:pPr>
      <w:r>
        <w:rPr>
          <w:b/>
          <w:sz w:val="24"/>
        </w:rPr>
        <w:t>首轮报价表</w:t>
      </w:r>
    </w:p>
    <w:p>
      <w:pPr>
        <w:ind w:firstLine="480"/>
      </w:pPr>
      <w:r>
        <w:rPr/>
        <w:t>注: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供应商名称（盖章）：__________________</w:t>
      </w:r>
    </w:p>
    <w:p>
      <w:pPr>
        <w:jc w:val="right"/>
      </w:pPr>
      <w:r>
        <w:rPr/>
        <w:t>日期： 年 月 日</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w:t>
      </w:r>
    </w:p>
    <w:p>
      <w:pPr>
        <w:ind w:firstLine="480"/>
      </w:pPr>
    </w:p>
    <w:p>
      <w:pPr>
        <w:ind w:firstLine="480"/>
      </w:pPr>
    </w:p>
    <w:p>
      <w:pPr>
        <w:jc w:val="right"/>
      </w:pPr>
      <w:r>
        <w:rPr/>
        <w:t>供应商名称（盖章）：__________________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东平云谷片区（雾岗路以东、镇中路以南、佛山大道以西、东平路以北地块）改造项目产权调换房源采购项目(三次)</w:t>
      </w:r>
      <w:r>
        <w:rPr/>
        <w:t>”项目采购[采购项目编号为</w:t>
      </w:r>
      <w:r>
        <w:rPr/>
        <w:t>XY0122087J</w:t>
      </w:r>
      <w:r>
        <w:rPr/>
        <w:t>]的响应和合同执行，以我方的名义处理一切与之有关的事宜。</w:t>
      </w:r>
    </w:p>
    <w:p>
      <w:pPr>
        <w:ind w:firstLine="480"/>
      </w:pPr>
      <w:r>
        <w:rPr/>
        <w:t>本授权书于________年________月________日签字生效，特此声明。</w:t>
      </w:r>
    </w:p>
    <w:p>
      <w:pPr>
        <w:jc w:val="right"/>
      </w:pPr>
      <w:r>
        <w:rPr/>
        <w:t>供应商（盖章）：__________________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被授权人（签字或盖章）：__________________</w:t>
      </w:r>
    </w:p>
    <w:p>
      <w:pPr>
        <w:jc w:val="right"/>
      </w:pPr>
      <w:r>
        <w:rPr/>
        <w:t>职务：__________________</w:t>
      </w:r>
    </w:p>
    <w:p>
      <w:pPr>
        <w:jc w:val="right"/>
      </w:pPr>
      <w:r>
        <w:rPr/>
        <w:t>日期：____年____月____日</w:t>
      </w:r>
    </w:p>
    <w:p>
      <w:pPr>
        <w:ind w:firstLine="480"/>
      </w:pPr>
    </w:p>
    <w:p>
      <w:r>
        <w:rPr/>
        <w:t xml:space="preserve"> </w:t>
      </w:r>
    </w:p>
    <w:p/>
    <w:p>
      <w:r>
        <w:rPr>
          <w:b/>
          <w:sz w:val="28"/>
        </w:rPr>
        <w:t>格式七：</w:t>
      </w:r>
    </w:p>
    <w:p>
      <w:pPr>
        <w:jc w:val="center"/>
      </w:pPr>
      <w:r>
        <w:rPr>
          <w:b/>
          <w:sz w:val="24"/>
        </w:rPr>
        <w:t>响应保证金</w:t>
      </w:r>
    </w:p>
    <w:p>
      <w:pPr>
        <w:ind w:firstLine="480"/>
      </w:pPr>
      <w:r>
        <w:rPr/>
        <w:t>谈判文件要求递交响应保证金的，供应商应在此提供保证金的凭证的复印件。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佛山市禅城区住房城乡建设和水利局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中小企业声明函（所响应产品制造商为中小企业时提交本函，所属行业应符合谈判文件中明确的本项目所属行业）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中小企业声明函（承建本项目工程为中小企业或者承接本项目服务为中小企业时提交本函，所属行业应符合谈判文件中明确的本项目所属行业）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日期： 年 月 日</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作为联合体成员，若成交，联合体各方共同与签订政府采购合同。</w:t>
      </w:r>
    </w:p>
    <w:p>
      <w:pPr>
        <w:ind w:firstLine="480"/>
      </w:pPr>
      <w:r>
        <w:rPr/>
        <w:t>二、联合体内部有关事项约定如下：</w:t>
      </w:r>
    </w:p>
    <w:p>
      <w:pPr>
        <w:ind w:firstLine="480"/>
      </w:pPr>
      <w:r>
        <w:rPr/>
        <w:t>1.</w:t>
      </w:r>
      <w:r>
        <w:rPr>
          <w:u w:val="single"/>
        </w:rPr>
        <w:t>（甲公司全称）</w:t>
      </w:r>
      <w:r>
        <w:rPr/>
        <w:t>作为联合体的牵头单位，代表联合体双方负责谈判和合同实施阶段的主办、协调工作。</w:t>
      </w:r>
    </w:p>
    <w:p>
      <w:pPr>
        <w:ind w:firstLine="480"/>
      </w:pPr>
      <w:r>
        <w:rPr/>
        <w:t>2.联合体将严格按照文件的各项要求，递交谈判文件，切实执行一切合同文件，共同承担合同规定的一切义务和责任，同时按照内部职责的划分，承担自身所负的责任和风险，在法律在承担连带责任。</w:t>
      </w:r>
    </w:p>
    <w:p>
      <w:pPr>
        <w:ind w:firstLine="480"/>
      </w:pPr>
      <w:r>
        <w:rPr/>
        <w:t>3.如果本联合体成交，</w:t>
      </w:r>
      <w:r>
        <w:rPr>
          <w:u w:val="single"/>
        </w:rPr>
        <w:t>（甲公司全称）</w:t>
      </w:r>
      <w:r>
        <w:rPr/>
        <w:t>负责本项目___________部分，</w:t>
      </w:r>
      <w:r>
        <w:rPr>
          <w:u w:val="single"/>
        </w:rPr>
        <w:t>（乙公司全称）</w:t>
      </w:r>
      <w:r>
        <w:rPr/>
        <w:t>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w:t>
      </w:r>
      <w:r>
        <w:rPr>
          <w:u w:val="single"/>
        </w:rPr>
        <w:t>（公司全称）</w:t>
      </w:r>
      <w:r>
        <w:rPr/>
        <w:t>为</w:t>
      </w:r>
      <w:r>
        <w:rPr>
          <w:u w:val="single"/>
        </w:rPr>
        <w:t>（请填写：小型、微型）</w:t>
      </w:r>
      <w:r>
        <w:rPr/>
        <w:t>企业，将承担合同总金额的_____%工作内容（联合体成员中有小型、微型企业时适用）。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六、本协议书正本一式_____份，随谈判文件装订_____份，送采购人_____份，联合体成员各一份；副本一式_____份，联合体成员各执_____份。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根据上述业绩情况，按谈判文件要求附销售或服务合同复印件。</w:t>
      </w:r>
    </w:p>
    <w:p>
      <w:pPr>
        <w:ind w:firstLine="480"/>
      </w:pPr>
    </w:p>
    <w:p>
      <w:r>
        <w:rPr/>
        <w:t xml:space="preserve"> </w:t>
      </w:r>
    </w:p>
    <w:p/>
    <w:p>
      <w:r>
        <w:rPr>
          <w:b/>
          <w:sz w:val="28"/>
        </w:rPr>
        <w:t>格式十六：</w:t>
      </w:r>
    </w:p>
    <w:p>
      <w:pPr>
        <w:jc w:val="center"/>
      </w:pPr>
      <w:r>
        <w:rPr>
          <w:b/>
          <w:sz w:val="24"/>
        </w:rPr>
        <w:t>技术参数响应表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谈判文件规定的技术和服务要求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谈判文件规定的技术和服务要求”项下填写的内容应与谈判文件中采购需求的“技术要求”的内容保持一致。供应商应当如实填写上表“响应文件响应的具体内容”处内容，对谈判文件提出的要求和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ind w:firstLine="480"/>
      </w:pPr>
      <w:r>
        <w:rPr/>
        <w:t>2.参数性质栏目按谈判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谈判文件规定的商务条件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1.“谈判文件规定的商务条件”项下填写的内容应与谈判文件中采购需求的“商务要求”的内容保持一致。</w:t>
      </w:r>
    </w:p>
    <w:p>
      <w:pPr>
        <w:ind w:firstLine="480"/>
      </w:pPr>
      <w:r>
        <w:rPr/>
        <w:t>2.</w:t>
        <w:tab/>
        <w:tab/>
        <w:t xml:space="preserve"> 供应商应当如实填写上表“响应文件响应的具体内容”处内容，对谈判文件规定的商务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ind w:firstLine="480"/>
      </w:pPr>
      <w:r>
        <w:rPr/>
        <w:t>3.</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jc w:val="center"/>
      </w:pPr>
      <w:r>
        <w:rPr>
          <w:b/>
          <w:sz w:val="24"/>
        </w:rPr>
        <w:t>各类证明材料</w:t>
      </w:r>
    </w:p>
    <w:p>
      <w:pPr>
        <w:ind w:firstLine="480"/>
      </w:pPr>
      <w:r>
        <w:rPr/>
        <w:t>1.谈判文件要求提供的其他资料。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代理服务费支付承诺书</w:t>
      </w:r>
    </w:p>
    <w:p>
      <w:pPr>
        <w:ind w:firstLine="480"/>
      </w:pPr>
      <w:r>
        <w:rPr/>
        <w:t>致：</w:t>
      </w:r>
      <w:r>
        <w:rPr/>
        <w:t>佛山市信悦咨询有限公司</w:t>
      </w:r>
    </w:p>
    <w:p>
      <w:pPr>
        <w:ind w:firstLine="480"/>
      </w:pPr>
      <w:r>
        <w:rPr/>
        <w:t>1、完全响应谈判文件中要求的条款，若提供虚假资料将作为无效响应处理，并接受相关部门的处罚。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谈判、评审、确定成交供应商，以及提供采购前期咨询、协调合同的签订等服务，按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东平云谷片区（雾岗路以东、镇中路以南、佛山大道以西、东平路以北地块）改造项目产权调换房源采购项目(三次)</w:t>
      </w:r>
      <w:r>
        <w:rPr/>
        <w:t>”项目（采购项目编号：</w:t>
      </w:r>
      <w:r>
        <w:rPr/>
        <w:t>XY0122087J</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jc w:val="right"/>
      </w:pPr>
      <w:r>
        <w:rPr/>
        <w:t>询问人（公章）：_____________________</w:t>
      </w:r>
    </w:p>
    <w:p>
      <w:pPr>
        <w:jc w:val="right"/>
      </w:pPr>
      <w:r>
        <w:rPr/>
        <w:t>法定代表人或授权代表（签字或盖章）：_____________________</w:t>
      </w:r>
    </w:p>
    <w:p>
      <w:pPr>
        <w:jc w:val="right"/>
      </w:pPr>
      <w:r>
        <w:rPr/>
        <w:t>地址/邮编：_____________________</w:t>
      </w:r>
    </w:p>
    <w:p>
      <w:pPr>
        <w:jc w:val="right"/>
      </w:pPr>
      <w:r>
        <w:rPr/>
        <w:t>电话/传真：_____________________</w:t>
      </w:r>
    </w:p>
    <w:p>
      <w:pPr>
        <w:jc w:val="right"/>
      </w:pPr>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谈判文件获取日期：_____________________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请求：__________________________________________</w:t>
      </w:r>
    </w:p>
    <w:p>
      <w:pPr>
        <w:jc w:val="right"/>
      </w:pPr>
      <w:r>
        <w:rPr/>
        <w:t>签字(签章)： 公章：</w:t>
      </w:r>
    </w:p>
    <w:p>
      <w:pPr>
        <w:jc w:val="right"/>
      </w:pPr>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谈判文件公告: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w:t>
      </w:r>
    </w:p>
    <w:p>
      <w:pPr>
        <w:ind w:firstLine="480"/>
      </w:pPr>
      <w:r>
        <w:rPr/>
        <w:t>采购人/代理机构于____年____月____日,就质疑事项作出了答复/没有在法定期限内作出答复。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 ________公章________</w:t>
      </w:r>
    </w:p>
    <w:p>
      <w:pPr>
        <w:jc w:val="right"/>
      </w:pPr>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r>
        <w:rPr>
          <w:b/>
          <w:sz w:val="28"/>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r>
        <w:rPr>
          <w:b/>
          <w:sz w:val="28"/>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r>
        <w:rPr>
          <w:b/>
          <w:sz w:val="28"/>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r>
        <w:rPr>
          <w:b/>
          <w:sz w:val="28"/>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r>
        <w:rPr>
          <w:b/>
          <w:sz w:val="28"/>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r>
        <w:rPr>
          <w:b/>
          <w:sz w:val="28"/>
        </w:rPr>
        <w:t>六、争议的解决</w:t>
      </w:r>
    </w:p>
    <w:p>
      <w:pPr>
        <w:ind w:firstLine="480"/>
      </w:pPr>
      <w:r>
        <w:rPr/>
        <w:t>因本保函发生的纠纷，由你我双方协商解决，协商不成的，通过诉讼程序解决，诉讼管辖地法院为___________法院。</w:t>
      </w:r>
    </w:p>
    <w:p>
      <w:r>
        <w:rPr>
          <w:b/>
          <w:sz w:val="28"/>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联系人：____________________联系电话：____________________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